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扬州职业技术大学瘦西湖校区教学楼宇及外环境物业、公寓保洁物业服务项目</w:t>
      </w:r>
      <w:r/>
    </w:p>
    <w:p>
      <w:pPr>
        <w:ind w:firstLine="1285"/>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w:t>
      </w:r>
      <w:r>
        <w:rPr>
          <w:rFonts w:hint="eastAsia" w:ascii="宋体" w:hAnsi="宋体" w:cs="宋体"/>
          <w:b/>
          <w:color w:val="000000"/>
          <w:sz w:val="32"/>
          <w:lang w:val="en-US" w:eastAsia="zh-CN"/>
        </w:rPr>
        <w:t xml:space="preserve">77</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  </w:t>
      </w:r>
      <w:r>
        <w:rPr>
          <w:rFonts w:hint="eastAsia" w:ascii="宋体" w:hAnsi="宋体" w:cs="宋体"/>
          <w:b/>
          <w:color w:val="000000"/>
          <w:sz w:val="32"/>
          <w:u w:val="single"/>
        </w:rPr>
        <w:t xml:space="preserve">2026</w:t>
      </w:r>
      <w:r>
        <w:rPr>
          <w:rFonts w:ascii="宋体" w:hAnsi="宋体" w:cs="宋体"/>
          <w:b/>
          <w:color w:val="000000"/>
          <w:sz w:val="32"/>
          <w:u w:val="single"/>
        </w:rPr>
        <w:t xml:space="preserve"> </w:t>
      </w:r>
      <w:r>
        <w:rPr>
          <w:rFonts w:ascii="宋体" w:hAnsi="宋体" w:cs="宋体"/>
          <w:b/>
          <w:color w:val="000000"/>
          <w:sz w:val="32"/>
        </w:rPr>
        <w:t xml:space="preserve">年</w:t>
      </w:r>
      <w:r>
        <w:rPr>
          <w:rFonts w:hint="eastAsia" w:ascii="宋体" w:hAnsi="宋体" w:cs="宋体"/>
          <w:b/>
          <w:color w:val="000000"/>
          <w:sz w:val="32"/>
        </w:rPr>
        <w:t xml:space="preserve"> </w:t>
      </w:r>
      <w:r>
        <w:rPr>
          <w:rFonts w:hint="eastAsia" w:ascii="宋体" w:hAnsi="宋体" w:cs="宋体"/>
          <w:b/>
          <w:color w:val="000000"/>
          <w:sz w:val="32"/>
          <w:lang w:val="en-US" w:eastAsia="zh-CN"/>
        </w:rPr>
        <w:t xml:space="preserve">7</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lang w:eastAsia="zh-CN"/>
        </w:rPr>
        <w:t xml:space="preserve">扬州职业技术大学瘦西湖校区教学楼宇及外环境物业、公寓保洁物业服务项目</w:t>
      </w:r>
      <w:r>
        <w:rPr>
          <w:rFonts w:ascii="宋体" w:hAnsi="宋体" w:cs="宋体"/>
          <w:color w:val="000000"/>
          <w:sz w:val="24"/>
        </w:rPr>
        <w:t xml:space="preserve">](</w:t>
      </w:r>
      <w:r>
        <w:rPr>
          <w:rFonts w:hint="eastAsia" w:ascii="宋体" w:hAnsi="宋体" w:cs="宋体"/>
          <w:color w:val="000000"/>
          <w:sz w:val="24"/>
        </w:rPr>
        <w:t xml:space="preserve">JSZC-321000-JZCG-G2026-00</w:t>
      </w:r>
      <w:r>
        <w:rPr>
          <w:rFonts w:hint="eastAsia" w:ascii="宋体" w:hAnsi="宋体" w:cs="宋体"/>
          <w:color w:val="000000"/>
          <w:sz w:val="24"/>
          <w:lang w:val="en-US" w:eastAsia="zh-CN"/>
        </w:rPr>
        <w:t xml:space="preserve">77</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lang w:eastAsia="zh-CN"/>
        </w:rPr>
        <w:t xml:space="preserve">扬州职业技术大学瘦西湖校区教学楼宇及外环境物业、公寓保洁物业服务项目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  2026 年 08 月12 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w:t>
      </w:r>
      <w:r>
        <w:rPr>
          <w:rFonts w:hint="eastAsia" w:ascii="宋体" w:hAnsi="宋体" w:cs="宋体"/>
          <w:color w:val="000000"/>
          <w:sz w:val="24"/>
          <w:lang w:val="en-US" w:eastAsia="zh-CN"/>
        </w:rPr>
        <w:t xml:space="preserve">77</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扬州职业技术大学瘦西湖校区教学楼宇及外环境物业、公寓保洁物业服务项目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795</w:t>
            </w:r>
            <w:r/>
          </w:p>
        </w:tc>
      </w:tr>
      <w:tr>
        <w:trPr/>
        <w:tc>
          <w:tcPr>
            <w:tcW w:w="1150" w:type="dxa"/>
            <w:textDirection w:val="lrTb"/>
            <w:noWrap w:val="false"/>
          </w:tcPr>
          <w:p>
            <w:pPr>
              <w:jc w:val="center"/>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ascii="宋体" w:hAnsi="宋体" w:cs="宋体"/>
                <w:color w:val="000000"/>
                <w:sz w:val="24"/>
                <w:szCs w:val="24"/>
              </w:rPr>
            </w:r>
            <w:r/>
          </w:p>
        </w:tc>
        <w:tc>
          <w:tcPr>
            <w:tcW w:w="6188" w:type="dxa"/>
            <w:textDirection w:val="lrTb"/>
            <w:noWrap w:val="false"/>
          </w:tcPr>
          <w:p>
            <w:pPr>
              <w:jc w:val="center"/>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160</w:t>
            </w:r>
            <w:r>
              <w:rPr>
                <w:rFonts w:ascii="宋体" w:hAnsi="宋体" w:cs="宋体"/>
                <w:color w:val="000000"/>
                <w:sz w:val="24"/>
                <w:szCs w:val="24"/>
              </w:rPr>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795</w:t>
            </w:r>
            <w:r/>
          </w:p>
        </w:tc>
      </w:tr>
      <w:tr>
        <w:trPr/>
        <w:tc>
          <w:tcP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160</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本项目物业管理服务涵盖扬州职业技术大学瘦西湖校区教学楼宇及外环境物业、绿化养护、学生公寓保洁服务。包1：扬州职业技术大学瘦西湖校区教学楼宇及外环境物业管理服务</w:t>
      </w:r>
      <w:r>
        <w:rPr>
          <w:rFonts w:hint="eastAsia" w:ascii="宋体" w:hAnsi="宋体" w:cs="宋体"/>
          <w:color w:val="000000"/>
          <w:sz w:val="24"/>
          <w:lang w:eastAsia="zh-CN"/>
        </w:rPr>
        <w:t xml:space="preserve">，</w:t>
      </w:r>
      <w:r>
        <w:rPr>
          <w:rFonts w:hint="eastAsia" w:ascii="宋体" w:hAnsi="宋体" w:cs="宋体"/>
          <w:color w:val="000000"/>
          <w:sz w:val="24"/>
        </w:rPr>
        <w:t xml:space="preserve">包2：扬州职业技术大学瘦西湖校区学生公寓保洁服务</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本项目可兼投但不可兼中，开标、评标、定标顺序：包1至包2。</w:t>
      </w:r>
      <w:r>
        <w:rPr>
          <w:rFonts w:hint="eastAsia" w:ascii="宋体" w:hAnsi="宋体" w:cs="宋体"/>
          <w:color w:val="000000"/>
          <w:sz w:val="24"/>
        </w:rPr>
        <w:t xml:space="preserve">（详细内容见本招标文件第四章）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包1；教学楼宇及外环境自合同规定的开始履约期起</w:t>
      </w:r>
      <w:r>
        <w:rPr>
          <w:rFonts w:ascii="宋体" w:hAnsi="宋体" w:cs="宋体"/>
          <w:color w:val="000000"/>
          <w:sz w:val="24"/>
          <w:highlight w:val="none"/>
        </w:rPr>
        <w:t xml:space="preserve">23</w:t>
      </w:r>
      <w:r>
        <w:rPr>
          <w:rFonts w:hint="eastAsia" w:ascii="宋体" w:hAnsi="宋体" w:cs="宋体"/>
          <w:color w:val="000000"/>
          <w:sz w:val="24"/>
          <w:highlight w:val="none"/>
        </w:rPr>
        <w:t xml:space="preserve">个月；绿化养护自合同规定的开始履约期起20个月。</w:t>
      </w:r>
      <w:r>
        <w:rPr>
          <w:highlight w:val="none"/>
        </w:rPr>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w:t>
      </w: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themeColor="text1"/>
          <w:sz w:val="24"/>
          <w:highlight w:val="none"/>
        </w:rPr>
        <w:t xml:space="preserve">自合同规定的开</w:t>
      </w:r>
      <w:r>
        <w:rPr>
          <w:rFonts w:hint="eastAsia" w:ascii="宋体" w:hAnsi="宋体" w:cs="宋体"/>
          <w:color w:val="000000" w:themeColor="text1"/>
          <w:sz w:val="24"/>
        </w:rPr>
        <w:t xml:space="preserve">始履约期起23个月。</w:t>
      </w:r>
      <w:r>
        <w:rPr>
          <w:color w:val="000000" w:themeColor="text1"/>
        </w:rPr>
      </w:r>
      <w:r/>
    </w:p>
    <w:p>
      <w:pPr>
        <w:ind w:firstLine="480"/>
        <w:spacing w:line="400" w:lineRule="atLeast"/>
        <w:rPr>
          <w:rFonts w:hint="eastAsia"/>
          <w:highlight w:val="yellow"/>
        </w:rPr>
        <w:pBdr>
          <w:top w:val="none" w:color="000000" w:sz="0" w:space="0"/>
          <w:left w:val="none" w:color="000000" w:sz="0" w:space="0"/>
          <w:bottom w:val="none" w:color="000000" w:sz="0" w:space="0"/>
          <w:right w:val="none" w:color="000000" w:sz="0" w:space="0"/>
        </w:pBdr>
      </w:pPr>
      <w:r>
        <w:rPr>
          <w:rFonts w:hint="eastAsia"/>
          <w:highlight w:val="yellow"/>
        </w:r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9"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2023年1月1日至今投标人具有2份与本项目类似（服务范围须同时包含保洁服务、绿化服务、楼栋管理服务）的物业管理服务业绩（须提供业绩证明单位联系人、联系方式，合同及任意一次付款发票，原件扫描上传）。若刚签订的合同未到付款时间，则需提供盖章的情况说明。</w:t>
            </w:r>
            <w:r>
              <w:rPr>
                <w:highlight w:val="none"/>
              </w:rPr>
            </w:r>
            <w:r/>
          </w:p>
        </w:tc>
      </w:tr>
      <w:tr>
        <w:trPr/>
        <w:tc>
          <w:tcPr>
            <w:tcW w:w="1134" w:type="dxa"/>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W w:w="6689" w:type="dxa"/>
            <w:textDirection w:val="lrTb"/>
            <w:noWrap w:val="false"/>
          </w:tcPr>
          <w:p>
            <w:pPr>
              <w:jc w:val="left"/>
              <w:spacing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2023年1月1日至今投标人具有2份与本项目类似（服务范围须包含保洁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w:t>
      </w:r>
      <w:r>
        <w:rPr>
          <w:rFonts w:hint="eastAsia" w:ascii="宋体" w:hAnsi="宋体" w:cs="宋体"/>
          <w:color w:val="ff0000"/>
          <w:sz w:val="24"/>
          <w:u w:val="single"/>
        </w:rPr>
        <w:t xml:space="preserve">6</w:t>
      </w:r>
      <w:r>
        <w:rPr>
          <w:rFonts w:ascii="宋体" w:hAnsi="宋体" w:cs="宋体"/>
          <w:color w:val="ff0000"/>
          <w:sz w:val="24"/>
          <w:u w:val="single"/>
        </w:rPr>
        <w:t xml:space="preserve">年 08 月 12 日09点30 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名称：扬州职业技术大学</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址：扬州市邗江区翠岗路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联系人：陈老师</w:t>
      </w:r>
      <w:r/>
    </w:p>
    <w:p>
      <w:pPr>
        <w:ind w:left="709"/>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联系方式：0514-87697139</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w:t>
      </w:r>
      <w:r/>
    </w:p>
    <w:p>
      <w:pPr>
        <w:pStyle w:val="1003"/>
        <w:ind w:firstLine="480"/>
        <w:spacing w:before="145" w:after="145" w:line="400" w:lineRule="exact"/>
        <w:rPr>
          <w:rFonts w:ascii="宋体" w:hAnsi="宋体"/>
          <w:b w:val="0"/>
          <w:bCs w:val="0"/>
          <w:color w:val="000000"/>
          <w:sz w:val="24"/>
          <w:szCs w:val="24"/>
        </w:rPr>
      </w:pPr>
      <w:r>
        <w:rPr>
          <w:rFonts w:ascii="宋体" w:hAnsi="宋体" w:cs="宋体"/>
          <w:color w:val="000000"/>
          <w:sz w:val="24"/>
        </w:rPr>
        <w:t xml:space="preserve"> </w:t>
      </w: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扬州市文昌东路9号广陵新城市民中心1号楼5楼1527室</w:t>
      </w:r>
      <w:r/>
    </w:p>
    <w:p>
      <w:pPr>
        <w:pStyle w:val="100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章梦璐</w:t>
      </w:r>
      <w:r/>
    </w:p>
    <w:p>
      <w:pPr>
        <w:pStyle w:val="100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0514-82087120</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25.1.10.1</w:t>
      </w:r>
      <w:r>
        <w:rPr>
          <w:rFonts w:ascii="宋体" w:hAnsi="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%的，即投标（响应）报价&lt;全部通过符合性审查供应商投标（响应）报价平均值×</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25.1.10.2</w:t>
      </w:r>
      <w:r>
        <w:rPr>
          <w:rFonts w:ascii="宋体" w:hAnsi="宋体" w:cs="宋体"/>
          <w:color w:val="383838"/>
          <w:sz w:val="24"/>
          <w:highlight w:val="white"/>
        </w:rPr>
        <w:t xml:space="preserve">投标（响应）报价低于通过符合性审查的次低报价供应商投标（响应）报价</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%的，即投标（响应）报价&lt;通过符合性审查的次低报价供应商投标（响应）报价×</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25.1.10.3投标（响应）报价低于采购项目最高限价 </w:t>
      </w:r>
      <w:r>
        <w:rPr>
          <w:rFonts w:hint="eastAsia" w:ascii="宋体" w:hAnsi="宋体" w:cs="宋体"/>
          <w:color w:val="000000"/>
          <w:sz w:val="24"/>
          <w:highlight w:val="yellow"/>
        </w:rPr>
        <w:t xml:space="preserve">6</w:t>
      </w:r>
      <w:r>
        <w:rPr>
          <w:rFonts w:ascii="宋体" w:hAnsi="宋体" w:cs="宋体"/>
          <w:color w:val="000000"/>
          <w:sz w:val="24"/>
          <w:highlight w:val="yellow"/>
        </w:rPr>
        <w:t xml:space="preserve">5% 的，即投标（响应）报价&lt;采购项目最高限价×</w:t>
      </w:r>
      <w:r>
        <w:rPr>
          <w:rFonts w:hint="eastAsia" w:ascii="宋体" w:hAnsi="宋体" w:cs="宋体"/>
          <w:color w:val="000000"/>
          <w:sz w:val="24"/>
          <w:highlight w:val="yellow"/>
        </w:rPr>
        <w:t xml:space="preserve">6</w:t>
      </w:r>
      <w:r>
        <w:rPr>
          <w:rFonts w:ascii="宋体" w:hAnsi="宋体" w:cs="宋体"/>
          <w:color w:val="000000"/>
          <w:sz w:val="24"/>
          <w:highlight w:val="yellow"/>
        </w:rPr>
        <w:t xml:space="preserve">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25.1.10.5</w:t>
      </w:r>
      <w:r>
        <w:rPr>
          <w:rFonts w:ascii="宋体" w:hAnsi="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600"/>
        <w:spacing w:line="400" w:lineRule="atLeast"/>
        <w:pBdr>
          <w:top w:val="none" w:color="000000" w:sz="0" w:space="0"/>
          <w:left w:val="none" w:color="000000" w:sz="0" w:space="0"/>
          <w:bottom w:val="none" w:color="000000" w:sz="0" w:space="0"/>
          <w:right w:val="none" w:color="000000" w:sz="0" w:space="0"/>
        </w:pBdr>
      </w:pPr>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1016"/>
        <w:ind w:left="408" w:hanging="408"/>
        <w:spacing w:before="120" w:after="120"/>
        <w:rPr>
          <w:rFonts w:hAnsi="宋体"/>
          <w:sz w:val="24"/>
          <w:szCs w:val="24"/>
        </w:rPr>
      </w:pPr>
      <w:r>
        <w:rPr>
          <w:rFonts w:hint="eastAsia" w:hAnsi="宋体"/>
          <w:sz w:val="24"/>
          <w:szCs w:val="24"/>
        </w:rPr>
        <w:t xml:space="preserve">6.1乙方应按甲方出具的缴费通知书以非现金形式缴纳中标金额的10%作为本合同的履约保证金。（不得超过合同金额的10%）</w:t>
      </w:r>
      <w:r/>
    </w:p>
    <w:p>
      <w:pPr>
        <w:pStyle w:val="101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016"/>
        <w:ind w:left="408" w:hanging="408"/>
        <w:spacing w:before="120" w:after="120"/>
        <w:rPr>
          <w:rFonts w:hAnsi="宋体"/>
          <w:sz w:val="24"/>
          <w:szCs w:val="24"/>
        </w:rPr>
      </w:pPr>
      <w:r>
        <w:rPr>
          <w:rFonts w:hint="eastAsia" w:hAnsi="宋体"/>
          <w:sz w:val="24"/>
          <w:szCs w:val="24"/>
        </w:rPr>
        <w:t xml:space="preserve">6.2.1履约保证金退还方式：按照乙方缴纳的方式无息退还。</w:t>
      </w:r>
      <w:r/>
    </w:p>
    <w:p>
      <w:pPr>
        <w:pStyle w:val="1016"/>
        <w:ind w:left="408" w:hanging="408"/>
        <w:spacing w:before="120" w:after="120"/>
        <w:tabs>
          <w:tab w:val="right" w:pos="8306" w:leader="none"/>
        </w:tabs>
        <w:rPr>
          <w:rFonts w:hAnsi="宋体"/>
          <w:sz w:val="24"/>
          <w:szCs w:val="24"/>
        </w:rPr>
      </w:pPr>
      <w:r>
        <w:rPr>
          <w:rFonts w:hint="eastAsia" w:hAnsi="宋体"/>
          <w:sz w:val="24"/>
          <w:szCs w:val="24"/>
        </w:rPr>
        <w:t xml:space="preserve">6.2.2履约保证金退还时间：项目期满考核合格后15日内。</w:t>
      </w:r>
      <w:r>
        <w:rPr>
          <w:rFonts w:hAnsi="宋体"/>
          <w:sz w:val="24"/>
          <w:szCs w:val="24"/>
        </w:rPr>
        <w:tab/>
      </w:r>
      <w:r/>
    </w:p>
    <w:p>
      <w:pPr>
        <w:pStyle w:val="1016"/>
        <w:ind w:left="408" w:hanging="408"/>
        <w:spacing w:before="120" w:after="120"/>
        <w:rPr>
          <w:rFonts w:hAnsi="宋体"/>
          <w:sz w:val="24"/>
          <w:szCs w:val="24"/>
        </w:rPr>
      </w:pPr>
      <w:r>
        <w:rPr>
          <w:rFonts w:hint="eastAsia" w:hAnsi="宋体"/>
          <w:sz w:val="24"/>
          <w:szCs w:val="24"/>
        </w:rPr>
        <w:t xml:space="preserve">6.2.3履约保证金退还条件：乙方在履约期间未给甲方造成损失或造成的损失经扣除后存有结余的。</w:t>
      </w:r>
      <w:r/>
    </w:p>
    <w:p>
      <w:pPr>
        <w:pStyle w:val="1016"/>
        <w:ind w:left="408" w:hanging="408"/>
        <w:spacing w:before="120" w:after="120"/>
        <w:rPr>
          <w:rFonts w:hAnsi="宋体"/>
          <w:sz w:val="24"/>
          <w:szCs w:val="24"/>
        </w:rPr>
      </w:pPr>
      <w:r>
        <w:rPr>
          <w:rFonts w:hint="eastAsia" w:hAnsi="宋体"/>
          <w:sz w:val="24"/>
          <w:szCs w:val="24"/>
        </w:rPr>
        <w:t xml:space="preserve">6.2.4履约保证金不予退还的情形：乙方不履行合同或履行该合同不符合合同约定不足以弥补乙方违约造成甲方损失的。</w:t>
      </w:r>
      <w:r/>
    </w:p>
    <w:p>
      <w:pPr>
        <w:pStyle w:val="1016"/>
        <w:ind w:left="408" w:hanging="408"/>
        <w:spacing w:before="120" w:after="120"/>
        <w:rPr>
          <w:rFonts w:hAnsi="宋体"/>
          <w:sz w:val="24"/>
          <w:szCs w:val="24"/>
        </w:rPr>
      </w:pPr>
      <w:r>
        <w:rPr>
          <w:rFonts w:hint="eastAsia" w:hAnsi="宋体"/>
          <w:sz w:val="24"/>
          <w:szCs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w:t>
      </w:r>
      <w:r>
        <w:rPr>
          <w:rFonts w:hint="eastAsia" w:ascii="宋体" w:hAnsi="宋体" w:cs="宋体"/>
          <w:sz w:val="24"/>
        </w:rPr>
        <w:t xml:space="preserve">乙方应按《劳动合同法》规定发放人员工资，缴纳劳动保险。</w:t>
      </w:r>
      <w:r>
        <w:rPr>
          <w:rFonts w:hint="eastAsia" w:ascii="宋体" w:hAnsi="宋体"/>
          <w:sz w:val="24"/>
          <w:szCs w:val="24"/>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pBdr>
          <w:top w:val="none" w:color="000000" w:sz="0" w:space="0"/>
          <w:left w:val="none" w:color="000000" w:sz="0" w:space="0"/>
          <w:bottom w:val="none" w:color="000000" w:sz="0" w:space="0"/>
          <w:right w:val="none" w:color="000000" w:sz="0" w:space="0"/>
        </w:pBdr>
      </w:pPr>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highlight w:val="yellow"/>
        </w:rPr>
        <w:t xml:space="preserve">本项目强制节能产品有：</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637"/>
        <w:gridCol w:w="24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扬州职业技术大学瘦西湖校区教学楼宇及外环境物业、公寓保洁物业服务项目</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物业管理</w:t>
            </w:r>
            <w:r>
              <w:rPr>
                <w:rFonts w:ascii="宋体" w:hAnsi="宋体" w:cs="宋体"/>
                <w:color w:val="000000"/>
                <w:sz w:val="24"/>
              </w:rPr>
              <w:t xml:space="preserve"> </w:t>
            </w:r>
            <w:r/>
          </w:p>
        </w:tc>
      </w:tr>
      <w:tr>
        <w:trPr>
          <w:trHeight w:val="235"/>
        </w:trPr>
        <w:tc>
          <w:tcPr>
            <w:tcW w:w="10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36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spacing w:val="-1"/>
                <w:sz w:val="24"/>
                <w:szCs w:val="24"/>
              </w:rPr>
              <w:t xml:space="preserve">扬州职业技术大学瘦西湖校区学生公寓保洁服务</w:t>
            </w:r>
            <w:r/>
          </w:p>
        </w:tc>
        <w:tc>
          <w:tcPr>
            <w:tcW w:w="24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left="128"/>
        <w:spacing w:before="90" w:line="186" w:lineRule="auto"/>
        <w:rPr>
          <w:rFonts w:cs="Calibri" w:asciiTheme="minorEastAsia" w:hAnsiTheme="minorEastAsia" w:eastAsiaTheme="minorEastAsia"/>
          <w:b/>
          <w:bCs/>
          <w:spacing w:val="-2"/>
          <w:sz w:val="24"/>
          <w:szCs w:val="24"/>
        </w:rPr>
        <w:outlineLvl w:val="1"/>
      </w:pPr>
      <w:r>
        <w:rPr>
          <w:rFonts w:cs="Calibri" w:asciiTheme="minorEastAsia" w:hAnsiTheme="minorEastAsia" w:eastAsiaTheme="minorEastAsia"/>
          <w:b/>
          <w:bCs/>
          <w:spacing w:val="-2"/>
          <w:sz w:val="24"/>
          <w:szCs w:val="24"/>
        </w:rPr>
        <w:t xml:space="preserve">包</w:t>
      </w:r>
      <w:r>
        <w:rPr>
          <w:rFonts w:hint="eastAsia" w:cs="Calibri" w:asciiTheme="minorEastAsia" w:hAnsiTheme="minorEastAsia" w:eastAsiaTheme="minorEastAsia"/>
          <w:b/>
          <w:bCs/>
          <w:spacing w:val="-2"/>
          <w:sz w:val="24"/>
          <w:szCs w:val="24"/>
        </w:rPr>
        <w:t xml:space="preserve">1：</w:t>
      </w:r>
      <w:r/>
    </w:p>
    <w:p>
      <w:pPr>
        <w:ind w:left="128"/>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2"/>
          <w:sz w:val="24"/>
          <w:szCs w:val="24"/>
        </w:rPr>
        <w:t xml:space="preserve">1.</w:t>
      </w:r>
      <w:r>
        <w:rPr>
          <w:rFonts w:cs="微软雅黑" w:asciiTheme="minorEastAsia" w:hAnsiTheme="minorEastAsia" w:eastAsiaTheme="minorEastAsia"/>
          <w:b/>
          <w:bCs/>
          <w:spacing w:val="-2"/>
          <w:sz w:val="24"/>
          <w:szCs w:val="24"/>
        </w:rPr>
        <w:t xml:space="preserve">项目基本情况</w:t>
      </w:r>
      <w:r/>
    </w:p>
    <w:p>
      <w:pPr>
        <w:spacing w:line="29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8"/>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2"/>
          <w:sz w:val="24"/>
          <w:szCs w:val="24"/>
        </w:rPr>
        <w:t xml:space="preserve">1.1</w:t>
      </w:r>
      <w:r>
        <w:rPr>
          <w:rFonts w:cs="微软雅黑" w:asciiTheme="minorEastAsia" w:hAnsiTheme="minorEastAsia" w:eastAsiaTheme="minorEastAsia"/>
          <w:b/>
          <w:bCs/>
          <w:spacing w:val="-2"/>
          <w:sz w:val="24"/>
          <w:szCs w:val="24"/>
        </w:rPr>
        <w:t xml:space="preserve">物业情况</w:t>
      </w:r>
      <w:r/>
    </w:p>
    <w:p>
      <w:pPr>
        <w:spacing w:line="27"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spacing w:before="94" w:line="222" w:lineRule="auto"/>
              <w:rPr>
                <w:rFonts w:cs="宋体" w:asciiTheme="minorEastAsia" w:hAnsiTheme="minorEastAsia" w:eastAsiaTheme="minorEastAsia"/>
                <w:sz w:val="24"/>
                <w:szCs w:val="24"/>
              </w:rPr>
            </w:pPr>
            <w:r>
              <w:rPr>
                <w:rFonts w:cs="宋体" w:asciiTheme="minorEastAsia" w:hAnsiTheme="minorEastAsia" w:eastAsiaTheme="minorEastAsia"/>
                <w:spacing w:val="-2"/>
                <w:sz w:val="24"/>
                <w:szCs w:val="24"/>
              </w:rPr>
              <w:t xml:space="preserve">物业名称</w:t>
            </w:r>
            <w:r/>
          </w:p>
        </w:tc>
        <w:tc>
          <w:tcPr>
            <w:tcW w:w="4436" w:type="dxa"/>
            <w:textDirection w:val="lrTb"/>
            <w:noWrap w:val="false"/>
          </w:tcPr>
          <w:p>
            <w:pPr>
              <w:ind w:left="111"/>
              <w:spacing w:before="94" w:line="222" w:lineRule="auto"/>
              <w:rPr>
                <w:rFonts w:cs="宋体" w:asciiTheme="minorEastAsia" w:hAnsiTheme="minorEastAsia" w:eastAsiaTheme="minorEastAsia"/>
                <w:sz w:val="24"/>
                <w:szCs w:val="24"/>
              </w:rPr>
            </w:pPr>
            <w:r>
              <w:rPr>
                <w:rFonts w:cs="宋体" w:asciiTheme="minorEastAsia" w:hAnsiTheme="minorEastAsia" w:eastAsiaTheme="minorEastAsia"/>
                <w:spacing w:val="-2"/>
                <w:sz w:val="24"/>
                <w:szCs w:val="24"/>
              </w:rPr>
              <w:t xml:space="preserve">物业地址</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楷体" w:asciiTheme="minorEastAsia" w:hAnsiTheme="minorEastAsia" w:eastAsiaTheme="minorEastAsia"/>
                <w:sz w:val="24"/>
                <w:szCs w:val="24"/>
              </w:rPr>
              <w:t xml:space="preserve">扬州职业技术大学瘦西湖校区教学办公楼宇及外环境物业管理服务</w:t>
            </w:r>
            <w:r/>
          </w:p>
        </w:tc>
        <w:tc>
          <w:tcPr>
            <w:tcW w:w="4436" w:type="dxa"/>
            <w:textDirection w:val="lrTb"/>
            <w:noWrap w:val="false"/>
          </w:tcPr>
          <w:p>
            <w:pPr>
              <w:ind w:left="114"/>
              <w:spacing w:before="204" w:line="219"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扬州市文昌西路</w:t>
            </w:r>
            <w:r>
              <w:rPr>
                <w:rFonts w:cs="Calibri" w:asciiTheme="minorEastAsia" w:hAnsiTheme="minorEastAsia" w:eastAsiaTheme="minorEastAsia"/>
                <w:sz w:val="24"/>
                <w:szCs w:val="24"/>
              </w:rPr>
              <w:t xml:space="preserve">458</w:t>
            </w:r>
            <w:r>
              <w:rPr>
                <w:rFonts w:cs="宋体" w:asciiTheme="minorEastAsia" w:hAnsiTheme="minorEastAsia" w:eastAsiaTheme="minorEastAsia"/>
                <w:sz w:val="24"/>
                <w:szCs w:val="24"/>
              </w:rPr>
              <w:t xml:space="preserve">号</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扬州职业技术大学青年人才公寓绿化修剪</w:t>
            </w:r>
            <w:r/>
          </w:p>
        </w:tc>
        <w:tc>
          <w:tcPr>
            <w:tcW w:w="4436" w:type="dxa"/>
            <w:textDirection w:val="lrTb"/>
            <w:noWrap w:val="false"/>
          </w:tcPr>
          <w:p>
            <w:pPr>
              <w:ind w:left="114"/>
              <w:spacing w:before="204" w:line="219"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扬州市邗江区念四桥路1</w:t>
            </w:r>
            <w:r>
              <w:rPr>
                <w:rFonts w:cs="宋体" w:asciiTheme="minorEastAsia" w:hAnsiTheme="minorEastAsia" w:eastAsiaTheme="minorEastAsia"/>
                <w:sz w:val="24"/>
                <w:szCs w:val="24"/>
              </w:rPr>
              <w:t xml:space="preserve">7-1</w:t>
            </w:r>
            <w:r>
              <w:rPr>
                <w:rFonts w:hint="eastAsia" w:cs="宋体" w:asciiTheme="minorEastAsia" w:hAnsiTheme="minorEastAsia" w:eastAsiaTheme="minorEastAsia"/>
                <w:sz w:val="24"/>
                <w:szCs w:val="24"/>
              </w:rPr>
              <w:t xml:space="preserve">号</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扬州职业技术大学老年活动中心绿化修剪</w:t>
            </w:r>
            <w:r/>
          </w:p>
        </w:tc>
        <w:tc>
          <w:tcPr>
            <w:tcW w:w="4436" w:type="dxa"/>
            <w:textDirection w:val="lrTb"/>
            <w:noWrap w:val="false"/>
          </w:tcPr>
          <w:p>
            <w:pPr>
              <w:ind w:left="114"/>
              <w:spacing w:before="204" w:line="219"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扬州市邗江区史可法东路7号</w:t>
            </w:r>
            <w:r/>
          </w:p>
        </w:tc>
      </w:tr>
    </w:tbl>
    <w:p>
      <w:pPr>
        <w:spacing w:line="26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8"/>
        <w:spacing w:before="90"/>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7"/>
          <w:sz w:val="24"/>
          <w:szCs w:val="24"/>
        </w:rPr>
        <w:t xml:space="preserve">1.2 </w:t>
      </w:r>
      <w:r>
        <w:rPr>
          <w:rFonts w:cs="微软雅黑" w:asciiTheme="minorEastAsia" w:hAnsiTheme="minorEastAsia" w:eastAsiaTheme="minorEastAsia"/>
          <w:b/>
          <w:bCs/>
          <w:spacing w:val="-7"/>
          <w:sz w:val="24"/>
          <w:szCs w:val="24"/>
        </w:rPr>
        <w:t xml:space="preserve">采购人提供供应商使用的场地、设施、设备、材料等</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cs="Calibri" w:asciiTheme="minorEastAsia" w:hAnsiTheme="minorEastAsia" w:eastAsiaTheme="minorEastAsia"/>
          <w:sz w:val="24"/>
          <w:szCs w:val="24"/>
        </w:rPr>
        <w:t xml:space="preserve">1</w:t>
      </w:r>
      <w:r>
        <w:rPr>
          <w:rFonts w:asciiTheme="minorEastAsia" w:hAnsiTheme="minorEastAsia" w:eastAsiaTheme="minorEastAsia"/>
          <w:sz w:val="24"/>
          <w:szCs w:val="24"/>
        </w:rPr>
        <w:t xml:space="preserve">）采购人可提供</w:t>
      </w:r>
      <w:r>
        <w:rPr>
          <w:rFonts w:hint="eastAsia" w:asciiTheme="minorEastAsia" w:hAnsiTheme="minorEastAsia" w:eastAsiaTheme="minorEastAsia"/>
          <w:sz w:val="24"/>
          <w:szCs w:val="24"/>
        </w:rPr>
        <w:t xml:space="preserve">：1间物业</w:t>
      </w:r>
      <w:r>
        <w:rPr>
          <w:rFonts w:asciiTheme="minorEastAsia" w:hAnsiTheme="minorEastAsia" w:eastAsiaTheme="minorEastAsia"/>
          <w:sz w:val="24"/>
          <w:szCs w:val="24"/>
        </w:rPr>
        <w:t xml:space="preserve">办公室</w:t>
      </w:r>
      <w:r>
        <w:rPr>
          <w:rFonts w:asciiTheme="minorEastAsia" w:hAnsiTheme="minorEastAsia" w:eastAsiaTheme="minorEastAsia"/>
          <w:spacing w:val="-1"/>
          <w:sz w:val="24"/>
          <w:szCs w:val="24"/>
        </w:rPr>
        <w:t xml:space="preserve">；</w:t>
      </w:r>
      <w:r/>
    </w:p>
    <w:p>
      <w:pPr>
        <w:pStyle w:val="830"/>
        <w:ind w:left="547"/>
        <w:spacing w:before="90"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2</w:t>
      </w:r>
      <w:r>
        <w:rPr>
          <w:rFonts w:asciiTheme="minorEastAsia" w:hAnsiTheme="minorEastAsia" w:eastAsiaTheme="minorEastAsia"/>
          <w:spacing w:val="-1"/>
          <w:sz w:val="24"/>
          <w:szCs w:val="24"/>
        </w:rPr>
        <w:t xml:space="preserve">）采购人可提供的物业管理服务设备</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3</w:t>
      </w:r>
      <w:r>
        <w:rPr>
          <w:rFonts w:asciiTheme="minorEastAsia" w:hAnsiTheme="minorEastAsia" w:eastAsiaTheme="minorEastAsia"/>
          <w:spacing w:val="-1"/>
          <w:sz w:val="24"/>
          <w:szCs w:val="24"/>
        </w:rPr>
        <w:t xml:space="preserve">）采购人可提供食堂，餐费由供应商自理；</w:t>
      </w:r>
      <w:r/>
    </w:p>
    <w:p>
      <w:pPr>
        <w:pStyle w:val="830"/>
        <w:ind w:left="547"/>
        <w:spacing w:before="88" w:line="22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cs="Calibri" w:asciiTheme="minorEastAsia" w:hAnsiTheme="minorEastAsia" w:eastAsiaTheme="minorEastAsia"/>
          <w:sz w:val="24"/>
          <w:szCs w:val="24"/>
        </w:rPr>
        <w:t xml:space="preserve">4</w:t>
      </w:r>
      <w:r>
        <w:rPr>
          <w:rFonts w:asciiTheme="minorEastAsia" w:hAnsiTheme="minorEastAsia" w:eastAsiaTheme="minorEastAsia"/>
          <w:sz w:val="24"/>
          <w:szCs w:val="24"/>
        </w:rPr>
        <w:t xml:space="preserve">）采购人可提供的住宿</w:t>
      </w:r>
      <w:r>
        <w:rPr>
          <w:rFonts w:hint="eastAsia" w:asciiTheme="minorEastAsia" w:hAnsiTheme="minorEastAsia" w:eastAsiaTheme="minorEastAsia"/>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5</w:t>
      </w:r>
      <w:r>
        <w:rPr>
          <w:rFonts w:asciiTheme="minorEastAsia" w:hAnsiTheme="minorEastAsia" w:eastAsiaTheme="minorEastAsia"/>
          <w:spacing w:val="-1"/>
          <w:sz w:val="24"/>
          <w:szCs w:val="24"/>
        </w:rPr>
        <w:t xml:space="preserve">）采购人可提供的零星维修材料</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6</w:t>
      </w:r>
      <w:r>
        <w:rPr>
          <w:rFonts w:asciiTheme="minorEastAsia" w:hAnsiTheme="minorEastAsia" w:eastAsiaTheme="minorEastAsia"/>
          <w:spacing w:val="-1"/>
          <w:sz w:val="24"/>
          <w:szCs w:val="24"/>
        </w:rPr>
        <w:t xml:space="preserve">）采购人可提供的低值易耗品</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0"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7</w:t>
      </w:r>
      <w:r>
        <w:rPr>
          <w:rFonts w:asciiTheme="minorEastAsia" w:hAnsiTheme="minorEastAsia" w:eastAsiaTheme="minorEastAsia"/>
          <w:spacing w:val="-1"/>
          <w:sz w:val="24"/>
          <w:szCs w:val="24"/>
        </w:rPr>
        <w:t xml:space="preserve">）采购人可提供的苗木</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left="541"/>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2.</w:t>
      </w:r>
      <w:r>
        <w:rPr>
          <w:rFonts w:cs="微软雅黑" w:asciiTheme="minorEastAsia" w:hAnsiTheme="minorEastAsia" w:eastAsiaTheme="minorEastAsia"/>
          <w:b/>
          <w:bCs/>
          <w:spacing w:val="-1"/>
          <w:sz w:val="24"/>
          <w:szCs w:val="24"/>
        </w:rPr>
        <w:t xml:space="preserve">物业服务范围</w:t>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9"/>
        <w:spacing w:before="90"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【物业名称</w:t>
      </w:r>
      <w:r>
        <w:rPr>
          <w:rFonts w:cs="Calibri" w:asciiTheme="minorEastAsia" w:hAnsiTheme="minorEastAsia" w:eastAsiaTheme="minorEastAsia"/>
          <w:b/>
          <w:bCs/>
          <w:spacing w:val="-2"/>
          <w:sz w:val="24"/>
          <w:szCs w:val="24"/>
        </w:rPr>
        <w:t xml:space="preserve">1</w:t>
      </w:r>
      <w:r>
        <w:rPr>
          <w:rFonts w:cs="微软雅黑" w:asciiTheme="minorEastAsia" w:hAnsiTheme="minorEastAsia" w:eastAsiaTheme="minorEastAsia"/>
          <w:b/>
          <w:bCs/>
          <w:spacing w:val="-2"/>
          <w:sz w:val="24"/>
          <w:szCs w:val="24"/>
        </w:rPr>
        <w:t xml:space="preserve">】</w:t>
      </w:r>
      <w:r/>
    </w:p>
    <w:p>
      <w:pPr>
        <w:ind w:left="508"/>
        <w:spacing w:before="60" w:line="185" w:lineRule="auto"/>
        <w:rPr>
          <w:rFonts w:cs="微软雅黑" w:asciiTheme="minorEastAsia" w:hAnsiTheme="minorEastAsia" w:eastAsiaTheme="minorEastAsia"/>
          <w:sz w:val="24"/>
          <w:szCs w:val="24"/>
        </w:rPr>
        <w:outlineLvl w:val="3"/>
      </w:pPr>
      <w:r>
        <w:rPr>
          <w:rFonts w:cs="微软雅黑" w:asciiTheme="minorEastAsia" w:hAnsiTheme="minorEastAsia" w:eastAsiaTheme="minorEastAsia"/>
          <w:b/>
          <w:bCs/>
          <w:spacing w:val="-1"/>
          <w:sz w:val="24"/>
          <w:szCs w:val="24"/>
        </w:rPr>
        <w:t xml:space="preserve">（ </w:t>
      </w:r>
      <w:r>
        <w:rPr>
          <w:rFonts w:cs="Calibri" w:asciiTheme="minorEastAsia" w:hAnsiTheme="minorEastAsia" w:eastAsiaTheme="minorEastAsia"/>
          <w:b/>
          <w:bCs/>
          <w:spacing w:val="-1"/>
          <w:sz w:val="24"/>
          <w:szCs w:val="24"/>
        </w:rPr>
        <w:t xml:space="preserve">1</w:t>
      </w:r>
      <w:r>
        <w:rPr>
          <w:rFonts w:cs="微软雅黑" w:asciiTheme="minorEastAsia" w:hAnsiTheme="minorEastAsia" w:eastAsiaTheme="minorEastAsia"/>
          <w:b/>
          <w:bCs/>
          <w:spacing w:val="-1"/>
          <w:sz w:val="24"/>
          <w:szCs w:val="24"/>
        </w:rPr>
        <w:t xml:space="preserve">）物业管理（建筑物）</w:t>
      </w:r>
      <w:r/>
    </w:p>
    <w:p>
      <w:pPr>
        <w:spacing w:line="31"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7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457"/>
        <w:gridCol w:w="4042"/>
        <w:gridCol w:w="2503"/>
      </w:tblGrid>
      <w:tr>
        <w:trPr>
          <w:trHeight w:val="424"/>
        </w:trPr>
        <w:tc>
          <w:tcPr>
            <w:gridSpan w:val="2"/>
            <w:tcW w:w="2161" w:type="dxa"/>
            <w:textDirection w:val="lrTb"/>
            <w:noWrap w:val="false"/>
          </w:tcPr>
          <w:p>
            <w:pPr>
              <w:jc w:val="center"/>
              <w:spacing w:line="187"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名称</w:t>
            </w:r>
            <w:r/>
          </w:p>
        </w:tc>
        <w:tc>
          <w:tcPr>
            <w:tcW w:w="4042" w:type="dxa"/>
            <w:textDirection w:val="lrTb"/>
            <w:noWrap w:val="false"/>
          </w:tcPr>
          <w:p>
            <w:pPr>
              <w:jc w:val="center"/>
              <w:spacing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明细</w:t>
            </w:r>
            <w:r/>
          </w:p>
        </w:tc>
        <w:tc>
          <w:tcPr>
            <w:tcW w:w="2503" w:type="dxa"/>
            <w:textDirection w:val="lrTb"/>
            <w:noWrap w:val="false"/>
          </w:tcPr>
          <w:p>
            <w:pPr>
              <w:jc w:val="center"/>
              <w:spacing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服务内容及标准</w:t>
            </w:r>
            <w:r/>
          </w:p>
        </w:tc>
      </w:tr>
      <w:tr>
        <w:trPr>
          <w:trHeight w:val="420"/>
        </w:trPr>
        <w:tc>
          <w:tcPr>
            <w:gridSpan w:val="2"/>
            <w:tcW w:w="2161" w:type="dxa"/>
            <w:textDirection w:val="lrTb"/>
            <w:noWrap w:val="false"/>
          </w:tcPr>
          <w:p>
            <w:pPr>
              <w:pStyle w:val="1112"/>
              <w:ind w:left="118"/>
              <w:spacing w:before="90" w:line="221" w:lineRule="auto"/>
              <w:rPr>
                <w:rFonts w:asciiTheme="minorEastAsia" w:hAnsiTheme="minorEastAsia" w:eastAsiaTheme="minorEastAsia"/>
                <w:sz w:val="24"/>
              </w:rPr>
            </w:pPr>
            <w:r>
              <w:rPr>
                <w:rFonts w:asciiTheme="minorEastAsia" w:hAnsiTheme="minorEastAsia" w:eastAsiaTheme="minorEastAsia"/>
                <w:spacing w:val="-7"/>
                <w:sz w:val="24"/>
              </w:rPr>
              <w:t xml:space="preserve">建筑</w:t>
            </w:r>
            <w:r>
              <w:rPr>
                <w:rFonts w:asciiTheme="minorEastAsia" w:hAnsiTheme="minorEastAsia" w:eastAsiaTheme="minorEastAsia"/>
                <w:spacing w:val="-34"/>
                <w:sz w:val="24"/>
              </w:rPr>
              <w:t xml:space="preserve"> </w:t>
            </w:r>
            <w:r>
              <w:rPr>
                <w:rFonts w:cs="Calibri" w:asciiTheme="minorEastAsia" w:hAnsiTheme="minorEastAsia" w:eastAsiaTheme="minorEastAsia"/>
                <w:spacing w:val="-7"/>
                <w:sz w:val="24"/>
              </w:rPr>
              <w:t xml:space="preserve">1 </w:t>
            </w:r>
            <w:r>
              <w:rPr>
                <w:rFonts w:hint="eastAsia" w:cs="楷体" w:asciiTheme="minorEastAsia" w:hAnsiTheme="minorEastAsia" w:eastAsiaTheme="minorEastAsia"/>
                <w:sz w:val="24"/>
              </w:rPr>
              <w:t xml:space="preserve">扬州职业技术大学瘦西湖校区教学办公楼宇</w:t>
            </w:r>
            <w:r/>
          </w:p>
        </w:tc>
        <w:tc>
          <w:tcPr>
            <w:tcW w:w="4042" w:type="dxa"/>
            <w:textDirection w:val="lrTb"/>
            <w:noWrap w:val="false"/>
          </w:tcPr>
          <w:p>
            <w:pPr>
              <w:ind w:left="107"/>
              <w:spacing w:before="90" w:line="218"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大学生活动中心建筑面积</w:t>
            </w:r>
            <w:r>
              <w:rPr>
                <w:rFonts w:cs="Calibri" w:asciiTheme="minorEastAsia" w:hAnsiTheme="minorEastAsia" w:eastAsiaTheme="minorEastAsia"/>
                <w:sz w:val="24"/>
                <w:szCs w:val="24"/>
              </w:rPr>
              <w:t xml:space="preserve">15000</w:t>
            </w:r>
            <w:r>
              <w:rPr>
                <w:rFonts w:cs="宋体" w:asciiTheme="minorEastAsia" w:hAnsiTheme="minorEastAsia" w:eastAsiaTheme="minorEastAsia"/>
                <w:sz w:val="24"/>
                <w:szCs w:val="24"/>
              </w:rPr>
              <w:t xml:space="preserve">㎡；看台建筑面积</w:t>
            </w:r>
            <w:r>
              <w:rPr>
                <w:rFonts w:cs="Calibri" w:asciiTheme="minorEastAsia" w:hAnsiTheme="minorEastAsia" w:eastAsiaTheme="minorEastAsia"/>
                <w:sz w:val="24"/>
                <w:szCs w:val="24"/>
              </w:rPr>
              <w:t xml:space="preserve">3992</w:t>
            </w:r>
            <w:r>
              <w:rPr>
                <w:rFonts w:cs="宋体" w:asciiTheme="minorEastAsia" w:hAnsiTheme="minorEastAsia" w:eastAsiaTheme="minorEastAsia"/>
                <w:sz w:val="24"/>
                <w:szCs w:val="24"/>
              </w:rPr>
              <w:t xml:space="preserve">㎡，力行楼建筑面积</w:t>
            </w:r>
            <w:r>
              <w:rPr>
                <w:rFonts w:cs="Calibri" w:asciiTheme="minorEastAsia" w:hAnsiTheme="minorEastAsia" w:eastAsiaTheme="minorEastAsia"/>
                <w:sz w:val="24"/>
                <w:szCs w:val="24"/>
              </w:rPr>
              <w:t xml:space="preserve">21598</w:t>
            </w:r>
            <w:r>
              <w:rPr>
                <w:rFonts w:cs="宋体" w:asciiTheme="minorEastAsia" w:hAnsiTheme="minorEastAsia" w:eastAsiaTheme="minorEastAsia"/>
                <w:sz w:val="24"/>
                <w:szCs w:val="24"/>
              </w:rPr>
              <w:t xml:space="preserve">㎡；图书馆建筑面积</w:t>
            </w:r>
            <w:r>
              <w:rPr>
                <w:rFonts w:cs="Calibri" w:asciiTheme="minorEastAsia" w:hAnsiTheme="minorEastAsia" w:eastAsiaTheme="minorEastAsia"/>
                <w:sz w:val="24"/>
                <w:szCs w:val="24"/>
              </w:rPr>
              <w:t xml:space="preserve">31927</w:t>
            </w:r>
            <w:r>
              <w:rPr>
                <w:rFonts w:cs="宋体" w:asciiTheme="minorEastAsia" w:hAnsiTheme="minorEastAsia" w:eastAsiaTheme="minorEastAsia"/>
                <w:sz w:val="24"/>
                <w:szCs w:val="24"/>
              </w:rPr>
              <w:t xml:space="preserve">㎡；笃行楼建筑面积</w:t>
            </w:r>
            <w:r>
              <w:rPr>
                <w:rFonts w:cs="Calibri" w:asciiTheme="minorEastAsia" w:hAnsiTheme="minorEastAsia" w:eastAsiaTheme="minorEastAsia"/>
                <w:sz w:val="24"/>
                <w:szCs w:val="24"/>
              </w:rPr>
              <w:t xml:space="preserve">10199</w:t>
            </w:r>
            <w:r>
              <w:rPr>
                <w:rFonts w:cs="宋体" w:asciiTheme="minorEastAsia" w:hAnsiTheme="minorEastAsia" w:eastAsiaTheme="minorEastAsia"/>
                <w:sz w:val="24"/>
                <w:szCs w:val="24"/>
              </w:rPr>
              <w:t xml:space="preserve">㎡，知行楼建筑面积</w:t>
            </w:r>
            <w:r>
              <w:rPr>
                <w:rFonts w:cs="Calibri" w:asciiTheme="minorEastAsia" w:hAnsiTheme="minorEastAsia" w:eastAsiaTheme="minorEastAsia"/>
                <w:sz w:val="24"/>
                <w:szCs w:val="24"/>
              </w:rPr>
              <w:t xml:space="preserve">24188</w:t>
            </w:r>
            <w:bookmarkStart w:id="0" w:name="OLE_LINK5"/>
            <w:r/>
            <w:bookmarkStart w:id="1" w:name="OLE_LINK2"/>
            <w:r>
              <w:rPr>
                <w:rFonts w:cs="宋体" w:asciiTheme="minorEastAsia" w:hAnsiTheme="minorEastAsia" w:eastAsiaTheme="minorEastAsia"/>
                <w:sz w:val="24"/>
                <w:szCs w:val="24"/>
              </w:rPr>
              <w:t xml:space="preserve">㎡</w:t>
            </w:r>
            <w:bookmarkEnd w:id="0"/>
            <w:r/>
            <w:bookmarkEnd w:id="1"/>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崇德楼建筑面积1</w:t>
            </w:r>
            <w:r>
              <w:rPr>
                <w:rFonts w:cs="宋体" w:asciiTheme="minorEastAsia" w:hAnsiTheme="minorEastAsia" w:eastAsiaTheme="minorEastAsia"/>
                <w:sz w:val="24"/>
                <w:szCs w:val="24"/>
              </w:rPr>
              <w:t xml:space="preserve">0644㎡</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科技综合楼建筑面积</w:t>
            </w:r>
            <w:r>
              <w:rPr>
                <w:rFonts w:cs="Calibri" w:asciiTheme="minorEastAsia" w:hAnsiTheme="minorEastAsia" w:eastAsiaTheme="minorEastAsia"/>
                <w:sz w:val="24"/>
                <w:szCs w:val="24"/>
              </w:rPr>
              <w:t xml:space="preserve">31000</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；地下停车场2</w:t>
            </w:r>
            <w:r>
              <w:rPr>
                <w:rFonts w:cs="宋体" w:asciiTheme="minorEastAsia" w:hAnsiTheme="minorEastAsia" w:eastAsiaTheme="minorEastAsia"/>
                <w:sz w:val="24"/>
                <w:szCs w:val="24"/>
              </w:rPr>
              <w:t xml:space="preserve">1094.03㎡</w:t>
            </w:r>
            <w:r>
              <w:rPr>
                <w:rFonts w:hint="eastAsia" w:cs="宋体" w:asciiTheme="minorEastAsia" w:hAnsiTheme="minorEastAsia" w:eastAsiaTheme="minorEastAsia"/>
                <w:sz w:val="24"/>
                <w:szCs w:val="24"/>
              </w:rPr>
              <w:t xml:space="preserve">。</w:t>
            </w:r>
            <w:r/>
          </w:p>
        </w:tc>
        <w:tc>
          <w:tcPr>
            <w:tcW w:w="2503" w:type="dxa"/>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22"/>
        </w:trPr>
        <w:tc>
          <w:tcPr>
            <w:tcW w:w="704" w:type="dxa"/>
            <w:vAlign w:val="center"/>
            <w:textDirection w:val="lrTb"/>
            <w:noWrap w:val="false"/>
          </w:tcPr>
          <w:p>
            <w:pPr>
              <w:pStyle w:val="1112"/>
              <w:spacing w:before="68" w:line="221" w:lineRule="auto"/>
              <w:rPr>
                <w:rFonts w:asciiTheme="minorEastAsia" w:hAnsiTheme="minorEastAsia" w:eastAsiaTheme="minorEastAsia"/>
                <w:sz w:val="24"/>
              </w:rPr>
            </w:pPr>
            <w:r>
              <w:rPr>
                <w:rFonts w:asciiTheme="minorEastAsia" w:hAnsiTheme="minorEastAsia" w:eastAsiaTheme="minorEastAsia"/>
                <w:spacing w:val="-3"/>
                <w:sz w:val="24"/>
              </w:rPr>
              <w:t xml:space="preserve">总面积</w:t>
            </w:r>
            <w:r/>
          </w:p>
        </w:tc>
        <w:tc>
          <w:tcPr>
            <w:tcW w:w="1457" w:type="dxa"/>
            <w:vAlign w:val="center"/>
            <w:textDirection w:val="lrTb"/>
            <w:noWrap w:val="false"/>
          </w:tcPr>
          <w:p>
            <w:pPr>
              <w:pStyle w:val="1112"/>
              <w:ind w:left="112"/>
              <w:spacing w:before="90" w:line="221" w:lineRule="auto"/>
              <w:rPr>
                <w:rFonts w:asciiTheme="minorEastAsia" w:hAnsiTheme="minorEastAsia" w:eastAsiaTheme="minorEastAsia"/>
                <w:sz w:val="24"/>
              </w:rPr>
            </w:pPr>
            <w:r>
              <w:rPr>
                <w:rFonts w:asciiTheme="minorEastAsia" w:hAnsiTheme="minorEastAsia" w:eastAsiaTheme="minorEastAsia"/>
                <w:spacing w:val="-4"/>
                <w:sz w:val="24"/>
              </w:rPr>
              <w:t xml:space="preserve">建筑面积（㎡）</w:t>
            </w:r>
            <w:r/>
          </w:p>
        </w:tc>
        <w:tc>
          <w:tcPr>
            <w:tcW w:w="4042" w:type="dxa"/>
            <w:vAlign w:val="center"/>
            <w:textDirection w:val="lrTb"/>
            <w:noWrap w:val="false"/>
          </w:tcPr>
          <w:p>
            <w:pPr>
              <w:ind w:left="115"/>
              <w:spacing w:before="90" w:line="219" w:lineRule="auto"/>
              <w:rPr>
                <w:rFonts w:cs="楷体" w:asciiTheme="minorEastAsia" w:hAnsiTheme="minorEastAsia" w:eastAsiaTheme="minorEastAsia"/>
                <w:sz w:val="24"/>
                <w:szCs w:val="24"/>
              </w:rPr>
            </w:pPr>
            <w:r>
              <w:rPr>
                <w:rFonts w:hint="eastAsia" w:asciiTheme="minorEastAsia" w:hAnsiTheme="minorEastAsia" w:eastAsiaTheme="minorEastAsia"/>
                <w:spacing w:val="-4"/>
                <w:sz w:val="24"/>
                <w:szCs w:val="24"/>
              </w:rPr>
              <w:t xml:space="preserve">1</w:t>
            </w:r>
            <w:r>
              <w:rPr>
                <w:rFonts w:asciiTheme="minorEastAsia" w:hAnsiTheme="minorEastAsia" w:eastAsiaTheme="minorEastAsia"/>
                <w:spacing w:val="-4"/>
                <w:sz w:val="24"/>
                <w:szCs w:val="24"/>
              </w:rPr>
              <w:t xml:space="preserve">37904㎡</w:t>
            </w:r>
            <w:r/>
          </w:p>
        </w:tc>
        <w:tc>
          <w:tcPr>
            <w:tcW w:w="2503" w:type="dxa"/>
            <w:vAlign w:val="center"/>
            <w:textDirection w:val="lrTb"/>
            <w:noWrap w:val="false"/>
          </w:tcPr>
          <w:p>
            <w:pPr>
              <w:pStyle w:val="1112"/>
              <w:ind w:left="115"/>
              <w:spacing w:before="89" w:line="221" w:lineRule="auto"/>
              <w:rPr>
                <w:rFonts w:asciiTheme="minorEastAsia" w:hAnsiTheme="minorEastAsia" w:eastAsiaTheme="minorEastAsia"/>
                <w:sz w:val="24"/>
              </w:rPr>
            </w:pPr>
            <w:r>
              <w:rPr>
                <w:rFonts w:asciiTheme="minorEastAsia" w:hAnsiTheme="minorEastAsia" w:eastAsiaTheme="minorEastAsia"/>
                <w:spacing w:val="9"/>
                <w:sz w:val="24"/>
              </w:rPr>
              <w:t xml:space="preserve">见“</w:t>
            </w:r>
            <w:r>
              <w:rPr>
                <w:rFonts w:cs="Calibri" w:asciiTheme="minorEastAsia" w:hAnsiTheme="minorEastAsia" w:eastAsiaTheme="minorEastAsia"/>
                <w:spacing w:val="9"/>
                <w:sz w:val="24"/>
              </w:rPr>
              <w:t xml:space="preserve">3.3 </w:t>
            </w:r>
            <w:r>
              <w:rPr>
                <w:rFonts w:hint="eastAsia" w:cs="Calibri" w:asciiTheme="minorEastAsia" w:hAnsiTheme="minorEastAsia" w:eastAsiaTheme="minorEastAsia"/>
                <w:spacing w:val="9"/>
                <w:sz w:val="24"/>
              </w:rPr>
              <w:t xml:space="preserve">楼栋管理</w:t>
            </w:r>
            <w:r>
              <w:rPr>
                <w:rFonts w:asciiTheme="minorEastAsia" w:hAnsiTheme="minorEastAsia" w:eastAsiaTheme="minorEastAsia"/>
                <w:spacing w:val="9"/>
                <w:sz w:val="24"/>
              </w:rPr>
              <w:t xml:space="preserve">服务”</w:t>
            </w:r>
            <w:r>
              <w:rPr>
                <w:rFonts w:asciiTheme="minorEastAsia" w:hAnsiTheme="minorEastAsia" w:eastAsiaTheme="minorEastAsia"/>
                <w:spacing w:val="4"/>
                <w:sz w:val="24"/>
              </w:rPr>
              <w:t xml:space="preserve">“</w:t>
            </w:r>
            <w:r>
              <w:rPr>
                <w:rFonts w:cs="Calibri" w:asciiTheme="minorEastAsia" w:hAnsiTheme="minorEastAsia" w:eastAsiaTheme="minorEastAsia"/>
                <w:spacing w:val="4"/>
                <w:sz w:val="24"/>
              </w:rPr>
              <w:t xml:space="preserve">3.2 </w:t>
            </w:r>
            <w:r>
              <w:rPr>
                <w:rFonts w:asciiTheme="minorEastAsia" w:hAnsiTheme="minorEastAsia" w:eastAsiaTheme="minorEastAsia"/>
                <w:spacing w:val="4"/>
                <w:sz w:val="24"/>
              </w:rPr>
              <w:t xml:space="preserve">保洁服务”</w:t>
            </w:r>
            <w:r>
              <w:rPr>
                <w:rFonts w:hint="eastAsia" w:asciiTheme="minorEastAsia" w:hAnsiTheme="minorEastAsia" w:eastAsiaTheme="minorEastAsia"/>
                <w:spacing w:val="4"/>
                <w:sz w:val="24"/>
              </w:rPr>
              <w:t xml:space="preserve">“</w:t>
            </w:r>
            <w:r>
              <w:rPr>
                <w:rFonts w:asciiTheme="minorEastAsia" w:hAnsiTheme="minorEastAsia" w:eastAsiaTheme="minorEastAsia"/>
                <w:spacing w:val="4"/>
                <w:sz w:val="24"/>
              </w:rPr>
              <w:t xml:space="preserve">3.4 </w:t>
            </w:r>
            <w:r>
              <w:rPr>
                <w:rFonts w:hint="eastAsia" w:asciiTheme="minorEastAsia" w:hAnsiTheme="minorEastAsia" w:eastAsiaTheme="minorEastAsia"/>
                <w:spacing w:val="4"/>
                <w:sz w:val="24"/>
              </w:rPr>
              <w:t xml:space="preserve">会议服务”</w:t>
            </w:r>
            <w:r/>
          </w:p>
        </w:tc>
      </w:tr>
    </w:tbl>
    <w:p>
      <w:pPr>
        <w:spacing w:line="321" w:lineRule="auto"/>
        <w:rPr>
          <w:rFonts w:asciiTheme="minorEastAsia" w:hAnsiTheme="minorEastAsia" w:eastAsiaTheme="minorEastAsia"/>
          <w:sz w:val="24"/>
          <w:szCs w:val="24"/>
        </w:rPr>
      </w:pPr>
      <w:r>
        <w:rPr>
          <w:rFonts w:asciiTheme="minorEastAsia" w:hAnsiTheme="minorEastAsia" w:eastAsiaTheme="minorEastAsia"/>
          <w:sz w:val="24"/>
          <w:szCs w:val="24"/>
        </w:rPr>
        <w:tab/>
      </w:r>
      <w:r/>
    </w:p>
    <w:p>
      <w:pPr>
        <w:ind w:left="508"/>
        <w:spacing w:before="90" w:line="185" w:lineRule="auto"/>
        <w:rPr>
          <w:rFonts w:cs="微软雅黑" w:asciiTheme="minorEastAsia" w:hAnsiTheme="minorEastAsia" w:eastAsiaTheme="minorEastAsia"/>
          <w:sz w:val="24"/>
          <w:szCs w:val="24"/>
        </w:rPr>
        <w:outlineLvl w:val="3"/>
      </w:pPr>
      <w:r>
        <w:rPr>
          <w:rFonts w:cs="微软雅黑" w:asciiTheme="minorEastAsia" w:hAnsiTheme="minorEastAsia" w:eastAsiaTheme="minorEastAsia"/>
          <w:b/>
          <w:bCs/>
          <w:spacing w:val="4"/>
          <w:sz w:val="24"/>
          <w:szCs w:val="24"/>
        </w:rPr>
        <w:t xml:space="preserve">（</w:t>
      </w:r>
      <w:r>
        <w:rPr>
          <w:rFonts w:cs="Calibri" w:asciiTheme="minorEastAsia" w:hAnsiTheme="minorEastAsia" w:eastAsiaTheme="minorEastAsia"/>
          <w:b/>
          <w:bCs/>
          <w:spacing w:val="4"/>
          <w:sz w:val="24"/>
          <w:szCs w:val="24"/>
        </w:rPr>
        <w:t xml:space="preserve">2</w:t>
      </w:r>
      <w:r>
        <w:rPr>
          <w:rFonts w:cs="微软雅黑" w:asciiTheme="minorEastAsia" w:hAnsiTheme="minorEastAsia" w:eastAsiaTheme="minorEastAsia"/>
          <w:b/>
          <w:bCs/>
          <w:spacing w:val="4"/>
          <w:sz w:val="24"/>
          <w:szCs w:val="24"/>
        </w:rPr>
        <w:t xml:space="preserve">）物业管理（室外）</w:t>
      </w:r>
      <w:r/>
    </w:p>
    <w:p>
      <w:pPr>
        <w:spacing w:line="31"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8"/>
        <w:gridCol w:w="3218"/>
        <w:gridCol w:w="4027"/>
      </w:tblGrid>
      <w:tr>
        <w:trPr>
          <w:trHeight w:val="343"/>
        </w:trPr>
        <w:tc>
          <w:tcPr>
            <w:tcW w:w="1598" w:type="dxa"/>
            <w:textDirection w:val="lrTb"/>
            <w:noWrap w:val="false"/>
          </w:tcPr>
          <w:p>
            <w:pPr>
              <w:jc w:val="center"/>
              <w:spacing w:before="94" w:line="187"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名称</w:t>
            </w:r>
            <w:r/>
          </w:p>
        </w:tc>
        <w:tc>
          <w:tcPr>
            <w:tcW w:w="3218" w:type="dxa"/>
            <w:textDirection w:val="lrTb"/>
            <w:noWrap w:val="false"/>
          </w:tcPr>
          <w:p>
            <w:pPr>
              <w:jc w:val="center"/>
              <w:spacing w:before="93"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明细</w:t>
            </w:r>
            <w:r/>
          </w:p>
        </w:tc>
        <w:tc>
          <w:tcPr>
            <w:tcW w:w="4027" w:type="dxa"/>
            <w:textDirection w:val="lrTb"/>
            <w:noWrap w:val="false"/>
          </w:tcPr>
          <w:p>
            <w:pPr>
              <w:jc w:val="center"/>
              <w:spacing w:before="94"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服务内容及标准</w:t>
            </w:r>
            <w:r/>
          </w:p>
        </w:tc>
      </w:tr>
      <w:tr>
        <w:trPr>
          <w:trHeight w:val="341"/>
        </w:trPr>
        <w:tc>
          <w:tcPr>
            <w:tcW w:w="1598" w:type="dxa"/>
            <w:textDirection w:val="lrTb"/>
            <w:noWrap w:val="false"/>
          </w:tcPr>
          <w:p>
            <w:pPr>
              <w:pStyle w:val="1112"/>
              <w:ind w:left="119"/>
              <w:spacing w:before="91" w:line="221" w:lineRule="auto"/>
              <w:rPr>
                <w:rFonts w:asciiTheme="minorEastAsia" w:hAnsiTheme="minorEastAsia" w:eastAsiaTheme="minorEastAsia"/>
                <w:sz w:val="24"/>
              </w:rPr>
            </w:pPr>
            <w:r>
              <w:rPr>
                <w:rFonts w:hint="eastAsia" w:asciiTheme="minorEastAsia" w:hAnsiTheme="minorEastAsia" w:eastAsiaTheme="minorEastAsia"/>
                <w:sz w:val="24"/>
              </w:rPr>
              <w:t xml:space="preserve">道路保洁面积（含各类球场）</w:t>
            </w:r>
            <w:r/>
          </w:p>
        </w:tc>
        <w:tc>
          <w:tcPr>
            <w:tcW w:w="3218" w:type="dxa"/>
            <w:textDirection w:val="lrTb"/>
            <w:noWrap w:val="false"/>
          </w:tcPr>
          <w:p>
            <w:pPr>
              <w:ind w:left="113"/>
              <w:spacing w:before="91" w:line="218"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129005</w:t>
            </w:r>
            <w:r>
              <w:rPr>
                <w:rFonts w:hint="eastAsia" w:cs="宋体" w:asciiTheme="minorEastAsia" w:hAnsiTheme="minorEastAsia" w:eastAsiaTheme="minorEastAsia"/>
                <w:sz w:val="24"/>
                <w:szCs w:val="24"/>
              </w:rPr>
              <w:t xml:space="preserve">㎡</w:t>
            </w:r>
            <w:r/>
          </w:p>
        </w:tc>
        <w:tc>
          <w:tcPr>
            <w:tcW w:w="4027" w:type="dxa"/>
            <w:textDirection w:val="lrTb"/>
            <w:noWrap w:val="false"/>
          </w:tcPr>
          <w:p>
            <w:pPr>
              <w:pStyle w:val="1112"/>
              <w:ind w:left="115"/>
              <w:spacing w:before="90" w:line="221" w:lineRule="auto"/>
              <w:rPr>
                <w:rFonts w:asciiTheme="minorEastAsia" w:hAnsiTheme="minorEastAsia" w:eastAsiaTheme="minorEastAsia"/>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1"/>
        </w:trPr>
        <w:tc>
          <w:tcPr>
            <w:tcW w:w="1598" w:type="dxa"/>
            <w:textDirection w:val="lrTb"/>
            <w:noWrap w:val="false"/>
          </w:tcPr>
          <w:p>
            <w:pPr>
              <w:pStyle w:val="1112"/>
              <w:ind w:left="119"/>
              <w:spacing w:before="91"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公共卫生间</w:t>
            </w:r>
            <w:r/>
          </w:p>
        </w:tc>
        <w:tc>
          <w:tcPr>
            <w:tcW w:w="3218" w:type="dxa"/>
            <w:textDirection w:val="lrTb"/>
            <w:noWrap w:val="false"/>
          </w:tcPr>
          <w:p>
            <w:pPr>
              <w:ind w:left="113"/>
              <w:spacing w:before="91" w:line="21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50</w:t>
            </w:r>
            <w:r>
              <w:rPr>
                <w:rFonts w:hint="eastAsia" w:cs="宋体" w:asciiTheme="minorEastAsia" w:hAnsiTheme="minorEastAsia" w:eastAsiaTheme="minorEastAsia"/>
                <w:sz w:val="24"/>
                <w:szCs w:val="24"/>
              </w:rPr>
              <w:t xml:space="preserve">㎡</w:t>
            </w:r>
            <w:r/>
          </w:p>
        </w:tc>
        <w:tc>
          <w:tcPr>
            <w:tcW w:w="4027" w:type="dxa"/>
            <w:textDirection w:val="lrTb"/>
            <w:noWrap w:val="false"/>
          </w:tcPr>
          <w:p>
            <w:pPr>
              <w:pStyle w:val="1112"/>
              <w:ind w:left="115"/>
              <w:spacing w:before="90" w:line="221" w:lineRule="auto"/>
              <w:rPr>
                <w:rFonts w:asciiTheme="minorEastAsia" w:hAnsiTheme="minorEastAsia" w:eastAsiaTheme="minorEastAsia"/>
                <w:spacing w:val="5"/>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室外垃圾点</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cs="楷体" w:asciiTheme="minorEastAsia" w:hAnsiTheme="minorEastAsia" w:eastAsiaTheme="minorEastAsia"/>
                <w:spacing w:val="-2"/>
                <w:sz w:val="24"/>
                <w:szCs w:val="24"/>
              </w:rPr>
              <w:t xml:space="preserve">2</w:t>
            </w:r>
            <w:r>
              <w:rPr>
                <w:rFonts w:cs="楷体" w:asciiTheme="minorEastAsia" w:hAnsiTheme="minorEastAsia" w:eastAsiaTheme="minorEastAsia"/>
                <w:spacing w:val="-2"/>
                <w:sz w:val="24"/>
                <w:szCs w:val="24"/>
              </w:rPr>
              <w:t xml:space="preserve">7</w:t>
            </w:r>
            <w:r>
              <w:rPr>
                <w:rFonts w:hint="eastAsia" w:cs="楷体" w:asciiTheme="minorEastAsia" w:hAnsiTheme="minorEastAsia" w:eastAsiaTheme="minorEastAsia"/>
                <w:spacing w:val="-2"/>
                <w:sz w:val="24"/>
                <w:szCs w:val="24"/>
              </w:rPr>
              <w:t xml:space="preserve">个</w:t>
            </w:r>
            <w:r/>
          </w:p>
        </w:tc>
        <w:tc>
          <w:tcPr>
            <w:tcW w:w="4027" w:type="dxa"/>
            <w:textDirection w:val="lrTb"/>
            <w:noWrap w:val="false"/>
          </w:tcPr>
          <w:p>
            <w:pPr>
              <w:pStyle w:val="1112"/>
              <w:ind w:left="115"/>
              <w:spacing w:before="93" w:line="221" w:lineRule="auto"/>
              <w:rPr>
                <w:rFonts w:asciiTheme="minorEastAsia" w:hAnsiTheme="minorEastAsia" w:eastAsiaTheme="minorEastAsia"/>
                <w:spacing w:val="9"/>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瘦西湖校区绿化养护面积</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绿化养护面积约277800㎡(其中水面12000㎡)</w:t>
            </w:r>
            <w:r/>
          </w:p>
        </w:tc>
        <w:tc>
          <w:tcPr>
            <w:tcW w:w="4027" w:type="dxa"/>
            <w:vAlign w:val="center"/>
            <w:vMerge w:val="restart"/>
            <w:textDirection w:val="lrTb"/>
            <w:noWrap w:val="false"/>
          </w:tcPr>
          <w:p>
            <w:pPr>
              <w:pStyle w:val="1112"/>
              <w:ind w:left="115"/>
              <w:spacing w:before="93" w:line="221" w:lineRule="auto"/>
              <w:rPr>
                <w:rFonts w:asciiTheme="minorEastAsia" w:hAnsiTheme="minorEastAsia" w:eastAsiaTheme="minorEastAsia"/>
                <w:spacing w:val="5"/>
                <w:sz w:val="24"/>
              </w:rPr>
            </w:pPr>
            <w:r>
              <w:rPr>
                <w:rFonts w:hint="eastAsia"/>
                <w:spacing w:val="5"/>
                <w:sz w:val="24"/>
                <w:szCs w:val="24"/>
              </w:rPr>
              <w:t xml:space="preserve">见“3.</w:t>
            </w:r>
            <w:r>
              <w:rPr>
                <w:spacing w:val="5"/>
                <w:sz w:val="24"/>
                <w:szCs w:val="24"/>
              </w:rPr>
              <w:t xml:space="preserve">5 </w:t>
            </w:r>
            <w:r>
              <w:rPr>
                <w:rFonts w:hint="eastAsia"/>
                <w:spacing w:val="5"/>
                <w:sz w:val="24"/>
                <w:szCs w:val="24"/>
              </w:rPr>
              <w:t xml:space="preserve">绿化服务”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青年人才公寓绿化修剪</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绿化面积约200㎡</w:t>
            </w:r>
            <w:r/>
          </w:p>
        </w:tc>
        <w:tc>
          <w:tcPr>
            <w:tcW w:w="4027" w:type="dxa"/>
            <w:vMerge w:val="continue"/>
            <w:textDirection w:val="lrTb"/>
            <w:noWrap w:val="false"/>
          </w:tcPr>
          <w:p>
            <w:pPr>
              <w:pStyle w:val="1112"/>
              <w:ind w:left="115"/>
              <w:spacing w:before="93" w:line="221" w:lineRule="auto"/>
              <w:rPr>
                <w:spacing w:val="5"/>
              </w:rPr>
            </w:pPr>
            <w:r>
              <w:rPr>
                <w:spacing w:val="5"/>
              </w:rPr>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老年活动中心绿化修剪</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绿化面积约2000㎡</w:t>
            </w:r>
            <w:r/>
          </w:p>
        </w:tc>
        <w:tc>
          <w:tcPr>
            <w:tcW w:w="4027" w:type="dxa"/>
            <w:vMerge w:val="continue"/>
            <w:textDirection w:val="lrTb"/>
            <w:noWrap w:val="false"/>
          </w:tcPr>
          <w:p>
            <w:pPr>
              <w:pStyle w:val="1112"/>
              <w:ind w:left="115"/>
              <w:spacing w:before="93" w:line="221" w:lineRule="auto"/>
              <w:rPr>
                <w:spacing w:val="5"/>
              </w:rPr>
            </w:pPr>
            <w:r>
              <w:rPr>
                <w:spacing w:val="5"/>
              </w:rPr>
            </w:r>
            <w:r/>
          </w:p>
        </w:tc>
      </w:tr>
    </w:tbl>
    <w:p>
      <w:pPr>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ind w:left="541"/>
        <w:spacing w:before="90" w:line="185"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3.</w:t>
      </w:r>
      <w:r>
        <w:rPr>
          <w:rFonts w:cs="微软雅黑" w:asciiTheme="minorEastAsia" w:hAnsiTheme="minorEastAsia" w:eastAsiaTheme="minorEastAsia"/>
          <w:b/>
          <w:bCs/>
          <w:spacing w:val="-1"/>
          <w:sz w:val="24"/>
          <w:szCs w:val="24"/>
        </w:rPr>
        <w:t xml:space="preserve">物业管理服务内容及标准</w:t>
      </w:r>
      <w:r/>
    </w:p>
    <w:p>
      <w:pPr>
        <w:spacing w:line="31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360" w:lineRule="auto"/>
        <w:rPr>
          <w:rFonts w:ascii="宋体" w:hAnsi="宋体" w:cs="宋体"/>
          <w:highlight w:val="none"/>
        </w:rPr>
      </w:pPr>
      <w:r>
        <w:rPr>
          <w:rFonts w:hint="eastAsia" w:ascii="宋体" w:hAnsi="宋体" w:cs="宋体"/>
          <w:sz w:val="24"/>
          <w:szCs w:val="24"/>
          <w:highlight w:val="none"/>
        </w:rPr>
        <w:t xml:space="preserve">物业管理服务包括基本服务、保洁服务、楼栋管理服务、会议服务、绿化服务等。</w:t>
      </w:r>
      <w:r>
        <w:rPr>
          <w:highlight w:val="none"/>
        </w:rPr>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41"/>
        <w:spacing w:before="91"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3.1</w:t>
      </w:r>
      <w:r>
        <w:rPr>
          <w:rFonts w:cs="微软雅黑" w:asciiTheme="minorEastAsia" w:hAnsiTheme="minorEastAsia" w:eastAsiaTheme="minorEastAsia"/>
          <w:b/>
          <w:bCs/>
          <w:spacing w:val="-1"/>
          <w:sz w:val="24"/>
          <w:szCs w:val="24"/>
        </w:rPr>
        <w:t xml:space="preserve">基本服务</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689"/>
      </w:tblGrid>
      <w:tr>
        <w:trPr>
          <w:trHeight w:val="394"/>
        </w:trPr>
        <w:tc>
          <w:tcPr>
            <w:tcBorders>
              <w:bottom w:val="single" w:color="auto" w:sz="4" w:space="0"/>
            </w:tcBorders>
            <w:tcW w:w="73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Borders>
              <w:bottom w:val="single" w:color="auto" w:sz="4" w:space="0"/>
            </w:tcBorders>
            <w:tcW w:w="195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Borders>
              <w:bottom w:val="single" w:color="auto" w:sz="4" w:space="0"/>
            </w:tcBorders>
            <w:tcW w:w="6689"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1494"/>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line="29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spacing w:line="25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49"/>
              <w:spacing w:before="68" w:line="221" w:lineRule="auto"/>
              <w:rPr>
                <w:rFonts w:asciiTheme="minorEastAsia" w:hAnsiTheme="minorEastAsia" w:eastAsiaTheme="minorEastAsia"/>
                <w:sz w:val="24"/>
              </w:rPr>
            </w:pPr>
            <w:r>
              <w:rPr>
                <w:rFonts w:asciiTheme="minorEastAsia" w:hAnsiTheme="minorEastAsia" w:eastAsiaTheme="minorEastAsia"/>
                <w:spacing w:val="-9"/>
                <w:sz w:val="24"/>
              </w:rPr>
              <w:t xml:space="preserve">目标与责任</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在物业管理服务等方面具有丰富的经验，能够24小时提供安全管理、突发事件处理等服务项目。中标人应根据有关法律、法规结合实际情况</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建立管理服务的规章制度和质量管理体系</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明确各岗位职责和工作标准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落实考核措施和办法</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建立服务管理工作档案。</w:t>
            </w:r>
            <w:r/>
          </w:p>
        </w:tc>
      </w:tr>
      <w:tr>
        <w:trPr>
          <w:trHeight w:val="582"/>
        </w:trPr>
        <w:tc>
          <w:tcPr>
            <w:tcBorders>
              <w:top w:val="single" w:color="auto" w:sz="4" w:space="0"/>
              <w:left w:val="single" w:color="auto" w:sz="4" w:space="0"/>
              <w:right w:val="single" w:color="auto" w:sz="4" w:space="0"/>
            </w:tcBorders>
            <w:tcW w:w="733" w:type="dxa"/>
            <w:vAlign w:val="center"/>
            <w:vMerge w:val="restart"/>
            <w:textDirection w:val="lrTb"/>
            <w:noWrap w:val="false"/>
          </w:tcPr>
          <w:p>
            <w:pPr>
              <w:jc w:val="right"/>
              <w:spacing w:before="6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Borders>
              <w:top w:val="single" w:color="auto" w:sz="4" w:space="0"/>
              <w:left w:val="single" w:color="auto" w:sz="4" w:space="0"/>
              <w:right w:val="single" w:color="auto" w:sz="4" w:space="0"/>
            </w:tcBorders>
            <w:tcW w:w="1953" w:type="dxa"/>
            <w:vAlign w:val="center"/>
            <w:vMerge w:val="restart"/>
            <w:textDirection w:val="lrTb"/>
            <w:noWrap w:val="false"/>
          </w:tcPr>
          <w:p>
            <w:pPr>
              <w:pStyle w:val="1112"/>
              <w:ind w:firstLine="238"/>
              <w:spacing w:before="68"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服务人员要求</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（1）每</w:t>
            </w:r>
            <w:r>
              <w:rPr>
                <w:rFonts w:hint="eastAsia" w:asciiTheme="minorEastAsia" w:hAnsiTheme="minorEastAsia" w:eastAsiaTheme="minorEastAsia"/>
                <w:sz w:val="24"/>
              </w:rPr>
              <w:t xml:space="preserve">月</w:t>
            </w:r>
            <w:r>
              <w:rPr>
                <w:rFonts w:asciiTheme="minorEastAsia" w:hAnsiTheme="minorEastAsia" w:eastAsiaTheme="minorEastAsia"/>
                <w:sz w:val="24"/>
              </w:rPr>
              <w:t xml:space="preserve">至少开展1次岗位技能、职业素质、服务知识、客户文化、绿色节能环保等教育培训，并 进行适当形式的考核。</w:t>
            </w:r>
            <w:r/>
          </w:p>
        </w:tc>
      </w:tr>
      <w:tr>
        <w:trPr>
          <w:trHeight w:val="389"/>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（2）根据采购人要求对服务人员进行从业资格审查，审查结果向采购人报备。</w:t>
            </w:r>
            <w:r/>
          </w:p>
        </w:tc>
      </w:tr>
      <w:tr>
        <w:trPr>
          <w:trHeight w:val="1380"/>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（3）服务人员的年龄、学历、工作经验及资格条件应当与所在岗位能力要求相匹配，到岗前应当经过 必要的岗前培训以达到岗位能力要求，国家、行业规定应当取得职业资格证书或特种作业证书的，应当按规定持证上岗。</w:t>
            </w:r>
            <w:r/>
          </w:p>
        </w:tc>
      </w:tr>
      <w:tr>
        <w:trPr>
          <w:trHeight w:val="1380"/>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（4）如采购人认为服务人员不适应岗位要求或存在其他影响工作的，可要求供应商进行调换。如因供 应商原因对服务人员进行调换，应当经采购人同意，更换比例不得超过本项目服务人员总数的5%。本项目 服务人员不得在其他项目兼职。</w:t>
            </w:r>
            <w:r/>
          </w:p>
        </w:tc>
      </w:tr>
      <w:tr>
        <w:trPr>
          <w:trHeight w:val="883"/>
        </w:trPr>
        <w:tc>
          <w:tcPr>
            <w:tcBorders>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（5）着装分类统一，佩戴标识。仪容整洁、姿态端正、举止文明。用语文明礼貌，态度温和耐心。</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档案管理</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（1）建立物业信息，准确、及时地对文件资料和服务记录进行归档保存，并确保其物理安全。</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（2）档案和记录齐全，包括但不限于：①采购人建议与投诉等。教育培训和考核记录。保密、思想  政治教育培训记录。②</w:t>
            </w:r>
            <w:r>
              <w:rPr>
                <w:rFonts w:hint="eastAsia" w:asciiTheme="minorEastAsia" w:hAnsiTheme="minorEastAsia" w:eastAsiaTheme="minorEastAsia"/>
                <w:sz w:val="24"/>
              </w:rPr>
              <w:t xml:space="preserve">公用设施设备档案：巡查报修记录。</w:t>
            </w:r>
            <w:r>
              <w:rPr>
                <w:rFonts w:asciiTheme="minorEastAsia" w:hAnsiTheme="minorEastAsia" w:eastAsiaTheme="minorEastAsia"/>
                <w:sz w:val="24"/>
              </w:rPr>
              <w:t xml:space="preserve">③</w:t>
            </w:r>
            <w:r>
              <w:rPr>
                <w:rFonts w:hint="eastAsia" w:asciiTheme="minorEastAsia" w:hAnsiTheme="minorEastAsia" w:eastAsiaTheme="minorEastAsia"/>
                <w:sz w:val="24"/>
              </w:rPr>
              <w:t xml:space="preserve">安全管理记录档案：安全检查、</w:t>
            </w:r>
            <w:r>
              <w:rPr>
                <w:rFonts w:asciiTheme="minorEastAsia" w:hAnsiTheme="minorEastAsia" w:eastAsiaTheme="minorEastAsia"/>
                <w:sz w:val="24"/>
              </w:rPr>
              <w:t xml:space="preserve">突发事件演习与处置记录等。④</w:t>
            </w:r>
            <w:r>
              <w:rPr>
                <w:rFonts w:hint="eastAsia" w:asciiTheme="minorEastAsia" w:hAnsiTheme="minorEastAsia" w:eastAsiaTheme="minorEastAsia"/>
                <w:sz w:val="24"/>
              </w:rPr>
              <w:t xml:space="preserve">保洁</w:t>
            </w:r>
            <w:r>
              <w:rPr>
                <w:rFonts w:asciiTheme="minorEastAsia" w:hAnsiTheme="minorEastAsia" w:eastAsiaTheme="minorEastAsia"/>
                <w:sz w:val="24"/>
              </w:rPr>
              <w:t xml:space="preserve">服务：工作日志、清洁检查表、用品清单、客户反馈表等。⑤</w:t>
            </w:r>
            <w:r>
              <w:rPr>
                <w:rFonts w:hint="eastAsia" w:asciiTheme="minorEastAsia" w:hAnsiTheme="minorEastAsia" w:eastAsiaTheme="minorEastAsia"/>
                <w:sz w:val="24"/>
              </w:rPr>
              <w:t xml:space="preserve">人员培训档案：培训资料、图片、报道等。</w:t>
            </w:r>
            <w:r>
              <w:rPr>
                <w:rFonts w:asciiTheme="minorEastAsia" w:hAnsiTheme="minorEastAsia" w:eastAsiaTheme="minorEastAsia"/>
                <w:sz w:val="24"/>
              </w:rPr>
              <w:t xml:space="preserve">⑥</w:t>
            </w:r>
            <w:r>
              <w:rPr>
                <w:rFonts w:hint="eastAsia" w:asciiTheme="minorEastAsia" w:hAnsiTheme="minorEastAsia" w:eastAsiaTheme="minorEastAsia"/>
                <w:sz w:val="24"/>
              </w:rPr>
              <w:t xml:space="preserve">防疫消杀档案：</w:t>
            </w:r>
            <w:r>
              <w:rPr>
                <w:rFonts w:asciiTheme="minorEastAsia" w:hAnsiTheme="minorEastAsia" w:eastAsiaTheme="minorEastAsia"/>
                <w:sz w:val="24"/>
              </w:rPr>
              <w:t xml:space="preserve">消杀记录。⑦其他：客户信息、合同协议、信报信息登记、大件物品进出登记等。</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（3）遵守采购人的信息、档案资料保密要求，未经许可，不得将建筑物平面图等资料转作其他用途或 向其他单位、个人提供。</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（4）履约结束后，相关资料交还采购人，采购人按政府采购相关规定存档。</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5"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9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firstLine="240"/>
              <w:spacing w:before="68" w:line="220" w:lineRule="auto"/>
              <w:rPr>
                <w:rFonts w:asciiTheme="minorEastAsia" w:hAnsiTheme="minorEastAsia" w:eastAsiaTheme="minorEastAsia"/>
                <w:sz w:val="24"/>
              </w:rPr>
            </w:pPr>
            <w:r>
              <w:rPr>
                <w:rFonts w:hint="eastAsia" w:asciiTheme="minorEastAsia" w:hAnsiTheme="minorEastAsia" w:eastAsiaTheme="minorEastAsia"/>
                <w:sz w:val="24"/>
              </w:rPr>
              <w:t xml:space="preserve">节能管理</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教育员工节约用水用电。</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公共部位设施设备、室内外的水电、办公设备等发现问题及时报修</w:t>
            </w:r>
            <w:r>
              <w:rPr>
                <w:rFonts w:asciiTheme="minorEastAsia" w:hAnsiTheme="minorEastAsia" w:eastAsiaTheme="minorEastAsia"/>
                <w:sz w:val="24"/>
              </w:rPr>
              <w:t xml:space="preserve">。</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7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2"/>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服务改进</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（1）明确负责人，定期对物业服务过程进行自查，结合反馈意见与评价结果采取改进措施，持续提升 管理与服务水平。</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（2）对不合格服务进行控制，对不合格服务的原因进行识别和分析，及时采取纠正措施，消除不合格 的原因，防止不合格再发生。</w:t>
            </w:r>
            <w:r/>
          </w:p>
        </w:tc>
      </w:tr>
      <w:tr>
        <w:trPr>
          <w:trHeight w:val="411"/>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（3）需整改问题及时整改完成。</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8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8"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重大活动后勤保障</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按照学校相关规定，积极配合完成学校各项检查、会议服务、考务服务、迎新等大型活动的开展、做好迎查调度、优化排班完成非固定时间工作量安排等系列专项物业服务保障工作。</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主动配合校区开展管理创新、服务创优工作。如遇到国家或地方有关假日或专项突击性检查、参观等，中标人应及时做好相应的管理服务及讲解工作</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并接受检查。</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管理人员主动配合做好学校相关管理部门分配的其他工作。</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接通知，提前做好环境卫生保洁、桌椅搬运、桌椅摆放、席位安排、茶水供应、会场服务等。</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应急保障预案</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（2）应急预案的建立。根据办公楼隐患排查的结果和实际情况，制定专项预案，包括但不限于：火情 火警紧急处理应急预案、紧急疏散应急预案、</w:t>
            </w:r>
            <w:r>
              <w:rPr>
                <w:rFonts w:hint="eastAsia" w:asciiTheme="minorEastAsia" w:hAnsiTheme="minorEastAsia" w:eastAsiaTheme="minorEastAsia"/>
                <w:sz w:val="24"/>
              </w:rPr>
              <w:t xml:space="preserve">打架斗殴应急预案、</w:t>
            </w:r>
            <w:r>
              <w:rPr>
                <w:rFonts w:asciiTheme="minorEastAsia" w:hAnsiTheme="minorEastAsia" w:eastAsiaTheme="minorEastAsia"/>
                <w:sz w:val="24"/>
              </w:rPr>
              <w:t xml:space="preserve">停水停电应急预案、恶劣天气应对应急预案</w:t>
            </w:r>
            <w:r>
              <w:rPr>
                <w:rFonts w:hint="eastAsia" w:asciiTheme="minorEastAsia" w:hAnsiTheme="minorEastAsia" w:eastAsiaTheme="minorEastAsia"/>
                <w:sz w:val="24"/>
              </w:rPr>
              <w:t xml:space="preserve">、电梯困人应急预案</w:t>
            </w:r>
            <w:r>
              <w:rPr>
                <w:rFonts w:asciiTheme="minorEastAsia" w:hAnsiTheme="minorEastAsia" w:eastAsiaTheme="minorEastAsia"/>
                <w:sz w:val="24"/>
              </w:rPr>
              <w:t xml:space="preserve">等。</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（3）应急预案的培训和演练。应急预案定期培训和演练，组织相关岗位每半年至少开展一次专项应急 预案演练；留存培训及演练记录和影像资料，并对预案进行评价，确保与实际情况相结合。</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5" w:right="104"/>
              <w:spacing w:before="31" w:line="243"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4</w:t>
            </w:r>
            <w:r>
              <w:rPr>
                <w:rFonts w:asciiTheme="minorEastAsia" w:hAnsiTheme="minorEastAsia" w:eastAsiaTheme="minorEastAsia"/>
                <w:sz w:val="24"/>
              </w:rPr>
              <w:t xml:space="preserve">）应急物资的管理。根据专项预案中的应对需要、必要的应急物资，建立清单或台</w:t>
            </w:r>
            <w:r>
              <w:rPr>
                <w:rFonts w:asciiTheme="minorEastAsia" w:hAnsiTheme="minorEastAsia" w:eastAsiaTheme="minorEastAsia"/>
                <w:spacing w:val="-1"/>
                <w:sz w:val="24"/>
              </w:rPr>
              <w:t xml:space="preserve">账，并由专人定</w:t>
            </w:r>
            <w:r>
              <w:rPr>
                <w:rFonts w:asciiTheme="minorEastAsia" w:hAnsiTheme="minorEastAsia" w:eastAsiaTheme="minorEastAsia"/>
                <w:sz w:val="24"/>
              </w:rPr>
              <w:t xml:space="preserve"> 期对应急物资进行检查，如有应急物资不足，及时通知采购人购置齐全，确保能够随时正</w:t>
            </w:r>
            <w:r>
              <w:rPr>
                <w:rFonts w:asciiTheme="minorEastAsia" w:hAnsiTheme="minorEastAsia" w:eastAsiaTheme="minorEastAsia"/>
                <w:spacing w:val="-1"/>
                <w:sz w:val="24"/>
              </w:rPr>
              <w:t xml:space="preserve">常使用。</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rPr>
                <w:rFonts w:cs="宋体" w:asciiTheme="minorEastAsia" w:hAnsiTheme="minorEastAsia" w:eastAsiaTheme="minorEastAsia"/>
                <w:b/>
                <w:bCs/>
                <w:sz w:val="24"/>
                <w:szCs w:val="24"/>
              </w:rPr>
            </w:pPr>
            <w:r>
              <w:rPr>
                <w:rFonts w:asciiTheme="minorEastAsia" w:hAnsiTheme="minorEastAsia" w:eastAsiaTheme="minorEastAsia"/>
                <w:spacing w:val="12"/>
                <w:sz w:val="24"/>
                <w:szCs w:val="24"/>
              </w:rPr>
              <w:t xml:space="preserve">（</w:t>
            </w:r>
            <w:r>
              <w:rPr>
                <w:rFonts w:cs="Calibri" w:asciiTheme="minorEastAsia" w:hAnsiTheme="minorEastAsia" w:eastAsiaTheme="minorEastAsia"/>
                <w:spacing w:val="12"/>
                <w:sz w:val="24"/>
                <w:szCs w:val="24"/>
              </w:rPr>
              <w:t xml:space="preserve">5</w:t>
            </w:r>
            <w:r>
              <w:rPr>
                <w:rFonts w:asciiTheme="minorEastAsia" w:hAnsiTheme="minorEastAsia" w:eastAsiaTheme="minorEastAsia"/>
                <w:spacing w:val="12"/>
                <w:sz w:val="24"/>
                <w:szCs w:val="24"/>
              </w:rPr>
              <w:t xml:space="preserve">）</w:t>
            </w:r>
            <w:r>
              <w:rPr>
                <w:rFonts w:hint="eastAsia" w:cs="宋体" w:asciiTheme="minorEastAsia" w:hAnsiTheme="minorEastAsia" w:eastAsiaTheme="minorEastAsia"/>
                <w:sz w:val="24"/>
                <w:szCs w:val="24"/>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w:t>
            </w:r>
            <w:r>
              <w:rPr>
                <w:rFonts w:cs="宋体" w:asciiTheme="minorEastAsia" w:hAnsiTheme="minorEastAsia" w:eastAsiaTheme="minorEastAsia"/>
                <w:sz w:val="24"/>
                <w:szCs w:val="24"/>
              </w:rPr>
              <w:t xml:space="preserve">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（1）制定工作制度，主要包括：人员录用制度、档案管理制度、物业服务管理制度等。</w:t>
            </w:r>
            <w:r/>
          </w:p>
        </w:tc>
      </w:tr>
      <w:tr>
        <w:trPr>
          <w:trHeight w:val="83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（2）制定项目实施方案，主要包括：交接方案、人员培训方案、人员稳定性方案、保密方案等。</w:t>
            </w:r>
            <w:r/>
          </w:p>
        </w:tc>
      </w:tr>
      <w:tr>
        <w:trPr>
          <w:trHeight w:val="861"/>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（3）制定物业服务方案，主要包括：保洁服务方案、</w:t>
            </w:r>
            <w:r>
              <w:rPr>
                <w:rFonts w:hint="eastAsia" w:asciiTheme="minorEastAsia" w:hAnsiTheme="minorEastAsia" w:eastAsiaTheme="minorEastAsia"/>
                <w:sz w:val="24"/>
              </w:rPr>
              <w:t xml:space="preserve">值班</w:t>
            </w:r>
            <w:r>
              <w:rPr>
                <w:rFonts w:asciiTheme="minorEastAsia" w:hAnsiTheme="minorEastAsia" w:eastAsiaTheme="minorEastAsia"/>
                <w:sz w:val="24"/>
              </w:rPr>
              <w:t xml:space="preserve">服务方案、会议服务方案等。</w:t>
            </w:r>
            <w:r/>
          </w:p>
        </w:tc>
      </w:tr>
      <w:tr>
        <w:trPr>
          <w:trHeight w:val="986"/>
        </w:trPr>
        <w:tc>
          <w:tcPr>
            <w:tcBorders>
              <w:top w:val="single" w:color="auto" w:sz="4" w:space="0"/>
              <w:lef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提供项目必要的设备、机具、用具和耗材，满足服务项目的需求（所提供设备、机具、用具和耗材须列明细表，列入成本测算）。</w:t>
            </w:r>
            <w:r/>
          </w:p>
        </w:tc>
      </w:tr>
    </w:tbl>
    <w:p>
      <w:pPr>
        <w:ind w:left="541"/>
        <w:spacing w:before="91"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3.2</w:t>
      </w:r>
      <w:r>
        <w:rPr>
          <w:rFonts w:cs="微软雅黑" w:asciiTheme="minorEastAsia" w:hAnsiTheme="minorEastAsia" w:eastAsiaTheme="minorEastAsia"/>
          <w:b/>
          <w:bCs/>
          <w:spacing w:val="-1"/>
          <w:sz w:val="24"/>
          <w:szCs w:val="24"/>
        </w:rPr>
        <w:t xml:space="preserve">保洁服务</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643"/>
      </w:tblGrid>
      <w:tr>
        <w:trPr>
          <w:trHeight w:val="461"/>
        </w:trPr>
        <w:tc>
          <w:tcPr>
            <w:tcW w:w="726" w:type="dxa"/>
            <w:textDirection w:val="lrTb"/>
            <w:noWrap w:val="false"/>
          </w:tcPr>
          <w:p>
            <w:pPr>
              <w:jc w:val="center"/>
              <w:spacing w:before="95"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01"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64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462"/>
        </w:trPr>
        <w:tc>
          <w:tcPr>
            <w:tcW w:w="726" w:type="dxa"/>
            <w:vAlign w:val="center"/>
            <w:vMerge w:val="restart"/>
            <w:textDirection w:val="lrTb"/>
            <w:noWrap w:val="false"/>
          </w:tcPr>
          <w:p>
            <w:pPr>
              <w:ind w:left="574"/>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01" w:type="dxa"/>
            <w:vAlign w:val="center"/>
            <w:vMerge w:val="restart"/>
            <w:textDirection w:val="lrTb"/>
            <w:noWrap w:val="false"/>
          </w:tcPr>
          <w:p>
            <w:pPr>
              <w:pStyle w:val="1112"/>
              <w:ind w:left="111"/>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基本要求</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（1）建立保洁服务的工作制度及工作计划，并按照执行。</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（2）做好保洁服务工作记录，记录填写规范、保存完好。</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（3）作业时采取安全防护措施，防止对作业人员或他人造成伤害。相关耗材的环保、安全性等应当符 合国家相关规定要求。</w:t>
            </w:r>
            <w:r/>
          </w:p>
        </w:tc>
      </w:tr>
      <w:tr>
        <w:trPr>
          <w:trHeight w:val="462"/>
        </w:trPr>
        <w:tc>
          <w:tcPr>
            <w:tcW w:w="726" w:type="dxa"/>
            <w:vMerge w:val="restart"/>
            <w:textDirection w:val="lrTb"/>
            <w:noWrap w:val="false"/>
          </w:tcPr>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8"/>
              <w:spacing w:before="64" w:line="180"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2</w:t>
            </w:r>
            <w:r/>
          </w:p>
        </w:tc>
        <w:tc>
          <w:tcPr>
            <w:tcW w:w="2001" w:type="dxa"/>
            <w:vMerge w:val="restart"/>
            <w:textDirection w:val="lrTb"/>
            <w:noWrap w:val="false"/>
          </w:tcPr>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5"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5"/>
              <w:spacing w:before="69"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办公用房区域保洁</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（1）大厅、楼内公共通道：</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①公共通道保持干净，无异味、无杂物、无积水，每日</w:t>
            </w:r>
            <w:r>
              <w:rPr>
                <w:rFonts w:hint="eastAsia" w:asciiTheme="minorEastAsia" w:hAnsiTheme="minorEastAsia" w:eastAsiaTheme="minorEastAsia"/>
                <w:sz w:val="24"/>
              </w:rPr>
              <w:t xml:space="preserve">教学楼公共卫生清扫保洁两次以上，上、下午上课前各一次，其他楼宇公共卫生循环清扫保洁（上午</w:t>
            </w:r>
            <w:r>
              <w:rPr>
                <w:rFonts w:asciiTheme="minorEastAsia" w:hAnsiTheme="minorEastAsia" w:eastAsiaTheme="minorEastAsia"/>
                <w:sz w:val="24"/>
              </w:rPr>
              <w:t xml:space="preserve">6:00-9:00</w:t>
            </w:r>
            <w:r>
              <w:rPr>
                <w:rFonts w:hint="eastAsia" w:asciiTheme="minorEastAsia" w:hAnsiTheme="minorEastAsia" w:eastAsiaTheme="minorEastAsia"/>
                <w:sz w:val="24"/>
              </w:rPr>
              <w:t xml:space="preserve">，下午</w:t>
            </w:r>
            <w:r>
              <w:rPr>
                <w:rFonts w:asciiTheme="minorEastAsia" w:hAnsiTheme="minorEastAsia" w:eastAsiaTheme="minorEastAsia"/>
                <w:sz w:val="24"/>
              </w:rPr>
              <w:t xml:space="preserve">2:00-5:30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②门窗玻璃干净无尘，透光性好，每周至少开展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③指示牌干净，无污渍，每日至少开展1次清洁作业。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（2）电器、消防等设施设备：</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①配电箱、设备机房、会议室音视频设备、消防栓及开关插座等保持表面干净，无尘无污迹，每月至少 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（3）楼梯及楼梯间保持干净、无异味、无杂物、无积水，每日至少开展1次清洁作业。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（4）开水间保持干净、无异味、无杂物、无积水，每日至少开展1次清洁作业。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（5）作业工具间：</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①保持干净，无异味、无杂物、无积水，每日至少开展1次清洁作业。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②作业工具摆放整齐有序，表面干净无渍，每日消毒。</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（6）公共卫生间：</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①保持干净，无异味，垃圾无溢出，每日至少开展 1 次清洁作业</w:t>
            </w:r>
            <w:r>
              <w:rPr>
                <w:rFonts w:hint="eastAsia" w:asciiTheme="minorEastAsia" w:hAnsiTheme="minorEastAsia" w:eastAsiaTheme="minorEastAsia"/>
                <w:sz w:val="24"/>
              </w:rPr>
              <w:t xml:space="preserve">；大小便池每月用草酸清洁1次。</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w:t>
            </w:r>
            <w:r>
              <w:rPr>
                <w:rFonts w:hint="eastAsia" w:asciiTheme="minorEastAsia" w:hAnsiTheme="minorEastAsia" w:eastAsiaTheme="minorEastAsia"/>
                <w:sz w:val="24"/>
              </w:rPr>
              <w:t xml:space="preserve">隔断干净，无乱贴乱画现象。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（7）电梯轿厢：</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①保持干净，无污渍、无粘贴物、无异味，每日至少开展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②灯具、操作指示板明亮。</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（8）平台、屋顶、天沟保持干净，有杂物及时清扫，每</w:t>
            </w:r>
            <w:r>
              <w:rPr>
                <w:rFonts w:hint="eastAsia" w:asciiTheme="minorEastAsia" w:hAnsiTheme="minorEastAsia" w:eastAsiaTheme="minorEastAsia"/>
                <w:sz w:val="24"/>
              </w:rPr>
              <w:t xml:space="preserve">周</w:t>
            </w:r>
            <w:r>
              <w:rPr>
                <w:rFonts w:asciiTheme="minorEastAsia" w:hAnsiTheme="minorEastAsia" w:eastAsiaTheme="minorEastAsia"/>
                <w:sz w:val="24"/>
              </w:rPr>
              <w:t xml:space="preserve">至少开展1次清洁作业</w:t>
            </w:r>
            <w:r>
              <w:rPr>
                <w:rFonts w:hint="eastAsia" w:asciiTheme="minorEastAsia" w:hAnsiTheme="minorEastAsia" w:eastAsiaTheme="minorEastAsia"/>
                <w:sz w:val="24"/>
              </w:rPr>
              <w:t xml:space="preserve">，水印相机拍照打卡留存备查。</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教室、教师休息室、阅览室保持干净，无杂物、无污迹，每日至少开展2次清洁作业。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（10）地毯干净、无油渍、无污渍、无褪色，每月至少开展 1 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（11）</w:t>
            </w:r>
            <w:r>
              <w:rPr>
                <w:rFonts w:hint="eastAsia" w:asciiTheme="minorEastAsia" w:hAnsiTheme="minorEastAsia" w:eastAsiaTheme="minorEastAsia"/>
                <w:sz w:val="24"/>
              </w:rPr>
              <w:t xml:space="preserve">大学生活动中心固定看台座椅每周保洁不少于2次，水印相机拍照打卡留存备查；</w:t>
            </w:r>
            <w:r>
              <w:rPr>
                <w:rFonts w:asciiTheme="minorEastAsia" w:hAnsiTheme="minorEastAsia" w:eastAsiaTheme="minorEastAsia"/>
                <w:sz w:val="24"/>
              </w:rPr>
              <w:t xml:space="preserve">伸缩看台在重大活动使用前需彻底保洁干净。</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pacing w:val="9"/>
                <w:sz w:val="24"/>
              </w:rPr>
              <w:t xml:space="preserve">（</w:t>
            </w:r>
            <w:r>
              <w:rPr>
                <w:rFonts w:cs="Calibri" w:asciiTheme="minorEastAsia" w:hAnsiTheme="minorEastAsia" w:eastAsiaTheme="minorEastAsia"/>
                <w:spacing w:val="9"/>
                <w:sz w:val="24"/>
              </w:rPr>
              <w:t xml:space="preserve">13</w:t>
            </w:r>
            <w:r>
              <w:rPr>
                <w:rFonts w:asciiTheme="minorEastAsia" w:hAnsiTheme="minorEastAsia" w:eastAsiaTheme="minorEastAsia"/>
                <w:spacing w:val="9"/>
                <w:sz w:val="24"/>
              </w:rPr>
              <w:t xml:space="preserve">）</w:t>
            </w:r>
            <w:r>
              <w:rPr>
                <w:rFonts w:asciiTheme="minorEastAsia" w:hAnsiTheme="minorEastAsia" w:eastAsiaTheme="minorEastAsia"/>
                <w:sz w:val="24"/>
              </w:rPr>
              <w:t xml:space="preserve">图书馆公共卫生循环清扫保洁（上午</w:t>
            </w:r>
            <w:r>
              <w:rPr>
                <w:rFonts w:cs="Calibri" w:asciiTheme="minorEastAsia" w:hAnsiTheme="minorEastAsia" w:eastAsiaTheme="minorEastAsia"/>
                <w:sz w:val="24"/>
              </w:rPr>
              <w:t xml:space="preserve">6:00-9:00</w:t>
            </w:r>
            <w:r>
              <w:rPr>
                <w:rFonts w:asciiTheme="minorEastAsia" w:hAnsiTheme="minorEastAsia" w:eastAsiaTheme="minorEastAsia"/>
                <w:sz w:val="24"/>
              </w:rPr>
              <w:t xml:space="preserve">，下午</w:t>
            </w:r>
            <w:r>
              <w:rPr>
                <w:rFonts w:cs="Calibri" w:asciiTheme="minorEastAsia" w:hAnsiTheme="minorEastAsia" w:eastAsiaTheme="minorEastAsia"/>
                <w:sz w:val="24"/>
              </w:rPr>
              <w:t xml:space="preserve">2:00-5:30</w:t>
            </w:r>
            <w:r>
              <w:rPr>
                <w:rFonts w:asciiTheme="minorEastAsia" w:hAnsiTheme="minorEastAsia" w:eastAsiaTheme="minorEastAsia"/>
                <w:sz w:val="24"/>
              </w:rPr>
              <w:t xml:space="preserve">）；</w:t>
            </w:r>
            <w:r>
              <w:rPr>
                <w:rFonts w:cs="Calibri" w:asciiTheme="minorEastAsia" w:hAnsiTheme="minorEastAsia" w:eastAsiaTheme="minorEastAsia"/>
                <w:sz w:val="24"/>
              </w:rPr>
              <w:t xml:space="preserve">5</w:t>
            </w:r>
            <w:r>
              <w:rPr>
                <w:rFonts w:asciiTheme="minorEastAsia" w:hAnsiTheme="minorEastAsia" w:eastAsiaTheme="minorEastAsia"/>
                <w:sz w:val="24"/>
              </w:rPr>
              <w:t xml:space="preserve">楼、</w:t>
            </w:r>
            <w:r>
              <w:rPr>
                <w:rFonts w:cs="Calibri" w:asciiTheme="minorEastAsia" w:hAnsiTheme="minorEastAsia" w:eastAsiaTheme="minorEastAsia"/>
                <w:sz w:val="24"/>
              </w:rPr>
              <w:t xml:space="preserve">14</w:t>
            </w:r>
            <w:r>
              <w:rPr>
                <w:rFonts w:asciiTheme="minorEastAsia" w:hAnsiTheme="minorEastAsia" w:eastAsiaTheme="minorEastAsia"/>
                <w:sz w:val="24"/>
              </w:rPr>
              <w:t xml:space="preserve">楼屋面每周保洁不少于</w:t>
            </w:r>
            <w:r>
              <w:rPr>
                <w:rFonts w:cs="Calibri" w:asciiTheme="minorEastAsia" w:hAnsiTheme="minorEastAsia" w:eastAsiaTheme="minorEastAsia"/>
                <w:sz w:val="24"/>
              </w:rPr>
              <w:t xml:space="preserve">1</w:t>
            </w:r>
            <w:r>
              <w:rPr>
                <w:rFonts w:asciiTheme="minorEastAsia" w:hAnsiTheme="minorEastAsia" w:eastAsiaTheme="minorEastAsia"/>
                <w:sz w:val="24"/>
              </w:rPr>
              <w:t xml:space="preserve">次；楼外台阶每日保洁不少于</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次</w:t>
            </w:r>
            <w:r>
              <w:rPr>
                <w:rFonts w:hint="eastAsia" w:asciiTheme="minorEastAsia" w:hAnsiTheme="minorEastAsia" w:eastAsiaTheme="minorEastAsia"/>
                <w:sz w:val="24"/>
              </w:rPr>
              <w:t xml:space="preserve">。阅览室及大厅地面每月用自动洗地机清洗1次。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spacing w:before="150" w:line="200" w:lineRule="auto"/>
              <w:rPr>
                <w:rFonts w:cs="微软雅黑" w:asciiTheme="minorEastAsia" w:hAnsiTheme="minorEastAsia" w:eastAsiaTheme="minorEastAsia"/>
                <w:spacing w:val="9"/>
                <w:sz w:val="24"/>
              </w:rPr>
            </w:pPr>
            <w:r>
              <w:rPr>
                <w:rFonts w:asciiTheme="minorEastAsia" w:hAnsiTheme="minorEastAsia" w:eastAsiaTheme="minorEastAsia"/>
                <w:spacing w:val="9"/>
                <w:sz w:val="24"/>
              </w:rPr>
              <w:t xml:space="preserve">（</w:t>
            </w:r>
            <w:r>
              <w:rPr>
                <w:rFonts w:cs="Calibri" w:asciiTheme="minorEastAsia" w:hAnsiTheme="minorEastAsia" w:eastAsiaTheme="minorEastAsia"/>
                <w:spacing w:val="9"/>
                <w:sz w:val="24"/>
              </w:rPr>
              <w:t xml:space="preserve">14</w:t>
            </w:r>
            <w:r>
              <w:rPr>
                <w:rFonts w:asciiTheme="minorEastAsia" w:hAnsiTheme="minorEastAsia" w:eastAsiaTheme="minorEastAsia"/>
                <w:spacing w:val="9"/>
                <w:sz w:val="24"/>
              </w:rPr>
              <w:t xml:space="preserve">）</w:t>
            </w:r>
            <w:r>
              <w:rPr>
                <w:rFonts w:hint="eastAsia" w:asciiTheme="minorEastAsia" w:hAnsiTheme="minorEastAsia" w:eastAsiaTheme="minorEastAsia"/>
                <w:spacing w:val="9"/>
                <w:sz w:val="24"/>
              </w:rPr>
              <w:t xml:space="preserve">5号公寓值班室每日床单被套换洗工作。</w:t>
            </w:r>
            <w:r/>
          </w:p>
        </w:tc>
      </w:tr>
      <w:tr>
        <w:trPr>
          <w:trHeight w:val="462"/>
        </w:trPr>
        <w:tc>
          <w:tcPr>
            <w:tcW w:w="726" w:type="dxa"/>
            <w:vMerge w:val="restart"/>
            <w:textDirection w:val="lrTb"/>
            <w:noWrap w:val="false"/>
          </w:tcPr>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7"/>
              <w:spacing w:before="64" w:line="179"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3</w:t>
            </w:r>
            <w:r/>
          </w:p>
        </w:tc>
        <w:tc>
          <w:tcPr>
            <w:tcW w:w="2001" w:type="dxa"/>
            <w:vMerge w:val="restart"/>
            <w:textDirection w:val="lrTb"/>
            <w:noWrap w:val="false"/>
          </w:tcPr>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9"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9"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8"/>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公共场地区域保洁</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（2）雪、冰冻等恶劣天气时及时清扫积水、积雪，并采取安全防护措施。</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各种宣传栏、树凳、休闲座椅、景观亭、桥、地下通道扶手、栏杆、电梯等干净整洁，无积灰。</w:t>
            </w:r>
            <w:r>
              <w:rPr>
                <w:rFonts w:asciiTheme="minorEastAsia" w:hAnsiTheme="minorEastAsia" w:eastAsiaTheme="minorEastAsia"/>
                <w:sz w:val="24"/>
              </w:rPr>
              <w:t xml:space="preserve"> </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水面无漂浮物、水边无垃圾、做到见物就掏，巡回保洁，水生植物生长良好、水质清澈，无垂钓现象。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（5）绿地内无杂物、无改变用途和破坏、践踏、占用现象，每天至少开展1次巡查。</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b/>
                <w:sz w:val="24"/>
              </w:rPr>
            </w:pPr>
            <w:r>
              <w:rPr>
                <w:rFonts w:hint="eastAsia"/>
                <w:spacing w:val="-1"/>
                <w:sz w:val="24"/>
              </w:rPr>
              <w:t xml:space="preserve">（</w:t>
            </w:r>
            <w:r>
              <w:rPr>
                <w:spacing w:val="-1"/>
                <w:sz w:val="24"/>
              </w:rPr>
              <w:t xml:space="preserve">6</w:t>
            </w:r>
            <w:r>
              <w:rPr>
                <w:rFonts w:hint="eastAsia"/>
                <w:spacing w:val="-1"/>
                <w:sz w:val="24"/>
              </w:rPr>
              <w:t xml:space="preserve">）</w:t>
            </w:r>
            <w:r>
              <w:rPr>
                <w:rFonts w:hint="eastAsia"/>
                <w:sz w:val="24"/>
              </w:rPr>
              <w:t xml:space="preserve">定期清理排水沟，保证其畅通，如遇堵塞及时处理。</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hint="eastAsia"/>
                <w:spacing w:val="-1"/>
                <w:sz w:val="24"/>
              </w:rPr>
              <w:t xml:space="preserve">（</w:t>
            </w:r>
            <w:r>
              <w:rPr>
                <w:spacing w:val="-1"/>
                <w:sz w:val="24"/>
              </w:rPr>
              <w:t xml:space="preserve">7</w:t>
            </w:r>
            <w:r>
              <w:rPr>
                <w:rFonts w:hint="eastAsia"/>
                <w:spacing w:val="-1"/>
                <w:sz w:val="24"/>
              </w:rPr>
              <w:t xml:space="preserve">）</w:t>
            </w:r>
            <w:r>
              <w:rPr>
                <w:rFonts w:hint="eastAsia"/>
                <w:sz w:val="24"/>
              </w:rPr>
              <w:t xml:space="preserve">下水管道及化粪池如遇堵塞、漫溢</w:t>
            </w:r>
            <w:r>
              <w:rPr>
                <w:sz w:val="24"/>
              </w:rPr>
              <w:t xml:space="preserve">12</w:t>
            </w:r>
            <w:r>
              <w:rPr>
                <w:rFonts w:hint="eastAsia"/>
                <w:sz w:val="24"/>
              </w:rPr>
              <w:t xml:space="preserve">小时内安排人员疏通清理。</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spacing w:val="-1"/>
                <w:sz w:val="24"/>
              </w:rPr>
            </w:pP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每两周彻底清扫一次地下车库，每日捡拾白色垃圾。</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每周彻底清洗一次垃圾箱(桶)，箱(桶)内垃圾日产日清，每日擦拭，清理前垃圾码放整齐，不影响周边环境，垃圾清理后无污渍。</w:t>
            </w:r>
            <w:r/>
          </w:p>
        </w:tc>
      </w:tr>
      <w:tr>
        <w:trPr>
          <w:trHeight w:val="462"/>
        </w:trPr>
        <w:tc>
          <w:tcPr>
            <w:tcW w:w="726" w:type="dxa"/>
            <w:vMerge w:val="restart"/>
            <w:textDirection w:val="lrTb"/>
            <w:noWrap w:val="false"/>
          </w:tcPr>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1"/>
              <w:spacing w:before="64" w:line="178"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4</w:t>
            </w:r>
            <w:r/>
          </w:p>
        </w:tc>
        <w:tc>
          <w:tcPr>
            <w:tcW w:w="2001" w:type="dxa"/>
            <w:vMerge w:val="restart"/>
            <w:textDirection w:val="lrTb"/>
            <w:noWrap w:val="false"/>
          </w:tcPr>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3"/>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垃圾处理</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（1）在指定位置摆放分类垃圾桶，并在显著处张贴垃圾分类标识。分类垃圾桶和垃圾分类标识根据所 在城市的要求设置。</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（2）垃圾</w:t>
            </w:r>
            <w:r>
              <w:rPr>
                <w:rFonts w:hint="eastAsia" w:asciiTheme="minorEastAsia" w:hAnsiTheme="minorEastAsia" w:eastAsiaTheme="minorEastAsia"/>
                <w:sz w:val="24"/>
              </w:rPr>
              <w:t xml:space="preserve">中转点</w:t>
            </w:r>
            <w:r>
              <w:rPr>
                <w:rFonts w:asciiTheme="minorEastAsia" w:hAnsiTheme="minorEastAsia" w:eastAsiaTheme="minorEastAsia"/>
                <w:sz w:val="24"/>
              </w:rPr>
              <w:t xml:space="preserve">保持整洁，无明显异味，每日至少开展 1 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配备封闭式自动翻斗分类垃圾清运车2台，高压冲洗车1台，同时提供必要的设备、机具、用具和耗材，满足服务项目的需求（所提供设备、机具、用具和耗材须列明细表，列入成本测算）。定期对垃圾收运车辆进行清洗消毒，保证垃圾运输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各垃圾收集点的垃圾需及时装运送至指定垃圾中转站，垃圾收集点周围没有散落垃圾、余泥、油污等，及时用高压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人到各楼栋及运动场馆的垃圾集中堆放点及时收集清运垃圾。</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（6）建立垃圾清运台账，交由规范的渠道回收处理。</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（7）做好垃圾分类管理的宣传工作，督促并引导全员参与垃圾分类投放。</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（8）垃圾分类投放管理工作的执行标准，按所在城市的要求执行。</w:t>
            </w:r>
            <w:r/>
          </w:p>
        </w:tc>
      </w:tr>
      <w:tr>
        <w:trPr>
          <w:trHeight w:val="462"/>
        </w:trPr>
        <w:tc>
          <w:tcPr>
            <w:tcW w:w="726" w:type="dxa"/>
            <w:vMerge w:val="restart"/>
            <w:textDirection w:val="lrTb"/>
            <w:noWrap w:val="false"/>
          </w:tcPr>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01" w:type="dxa"/>
            <w:vMerge w:val="restart"/>
            <w:textDirection w:val="lrTb"/>
            <w:noWrap w:val="false"/>
          </w:tcPr>
          <w:p>
            <w:pPr>
              <w:spacing w:line="29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3"/>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卫生消毒</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（1）办公用房区域、公共场所区域和周围环境预防性卫生消毒，消毒后及时通风，每周至少开展1次作业。</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配合学校公共卫生工作和常规检查，定期喷洒消毒药水和放置毒饵，做好校园除“四害”工作。</w:t>
            </w:r>
            <w:r/>
          </w:p>
        </w:tc>
      </w:tr>
    </w:tbl>
    <w:p>
      <w:pPr>
        <w:ind w:left="541"/>
        <w:spacing w:before="90" w:line="186" w:lineRule="auto"/>
        <w:rPr>
          <w:rFonts w:cs="微软雅黑" w:asciiTheme="minorEastAsia" w:hAnsiTheme="minorEastAsia" w:eastAsiaTheme="minorEastAsia"/>
          <w:sz w:val="24"/>
          <w:szCs w:val="24"/>
        </w:rPr>
        <w:outlineLvl w:val="3"/>
      </w:pPr>
      <w:r>
        <w:rPr>
          <w:rFonts w:cs="Calibri" w:asciiTheme="minorEastAsia" w:hAnsiTheme="minorEastAsia" w:eastAsiaTheme="minorEastAsia"/>
          <w:b/>
          <w:bCs/>
          <w:spacing w:val="-1"/>
          <w:sz w:val="24"/>
          <w:szCs w:val="24"/>
        </w:rPr>
        <w:t xml:space="preserve">3.2.1</w:t>
      </w:r>
      <w:r>
        <w:rPr>
          <w:rFonts w:cs="微软雅黑" w:asciiTheme="minorEastAsia" w:hAnsiTheme="minorEastAsia" w:eastAsiaTheme="minorEastAsia"/>
          <w:b/>
          <w:bCs/>
          <w:spacing w:val="-1"/>
          <w:sz w:val="24"/>
          <w:szCs w:val="24"/>
        </w:rPr>
        <w:t xml:space="preserve">具体清洁要求</w:t>
      </w:r>
      <w:r/>
    </w:p>
    <w:p>
      <w:pPr>
        <w:spacing w:line="27"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628"/>
      </w:tblGrid>
      <w:tr>
        <w:trPr>
          <w:trHeight w:val="406"/>
        </w:trPr>
        <w:tc>
          <w:tcPr>
            <w:tcBorders>
              <w:top w:val="single" w:color="auto" w:sz="4" w:space="0"/>
              <w:left w:val="single" w:color="auto" w:sz="4" w:space="0"/>
              <w:bottom w:val="single" w:color="auto" w:sz="4" w:space="0"/>
              <w:right w:val="single" w:color="auto" w:sz="4" w:space="0"/>
            </w:tcBorders>
            <w:tcW w:w="740" w:type="dxa"/>
            <w:textDirection w:val="lrTb"/>
            <w:noWrap w:val="false"/>
          </w:tcPr>
          <w:p>
            <w:pPr>
              <w:spacing w:before="94" w:line="186" w:lineRule="auto"/>
              <w:rPr>
                <w:rFonts w:cs="微软雅黑" w:asciiTheme="minorEastAsia" w:hAnsiTheme="minorEastAsia" w:eastAsiaTheme="minorEastAsia"/>
                <w:b/>
                <w:bCs/>
                <w:sz w:val="24"/>
                <w:szCs w:val="24"/>
              </w:rPr>
            </w:pPr>
            <w:r>
              <w:rPr>
                <w:rFonts w:cs="微软雅黑" w:asciiTheme="minorEastAsia" w:hAnsiTheme="minorEastAsia" w:eastAsiaTheme="minorEastAsia"/>
                <w:b/>
                <w:bCs/>
                <w:spacing w:val="-1"/>
                <w:sz w:val="24"/>
                <w:szCs w:val="24"/>
              </w:rPr>
              <w:t xml:space="preserve">序号</w:t>
            </w:r>
            <w:r/>
          </w:p>
        </w:tc>
        <w:tc>
          <w:tcPr>
            <w:tcBorders>
              <w:top w:val="single" w:color="auto" w:sz="4" w:space="0"/>
              <w:left w:val="single" w:color="auto" w:sz="4" w:space="0"/>
              <w:bottom w:val="single" w:color="auto" w:sz="4" w:space="0"/>
              <w:right w:val="single" w:color="auto" w:sz="4" w:space="0"/>
            </w:tcBorders>
            <w:tcW w:w="2022" w:type="dxa"/>
            <w:textDirection w:val="lrTb"/>
            <w:noWrap w:val="false"/>
          </w:tcPr>
          <w:p>
            <w:pPr>
              <w:jc w:val="center"/>
              <w:spacing w:before="94" w:line="186" w:lineRule="auto"/>
              <w:rPr>
                <w:rFonts w:cs="微软雅黑" w:asciiTheme="minorEastAsia" w:hAnsiTheme="minorEastAsia" w:eastAsiaTheme="minorEastAsia"/>
                <w:b/>
                <w:bCs/>
                <w:sz w:val="24"/>
                <w:szCs w:val="24"/>
              </w:rPr>
            </w:pPr>
            <w:r>
              <w:rPr>
                <w:rFonts w:cs="微软雅黑" w:asciiTheme="minorEastAsia" w:hAnsiTheme="minorEastAsia" w:eastAsiaTheme="minorEastAsia"/>
                <w:b/>
                <w:bCs/>
                <w:spacing w:val="-1"/>
                <w:sz w:val="24"/>
                <w:szCs w:val="24"/>
              </w:rPr>
              <w:t xml:space="preserve">材质</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jc w:val="center"/>
              <w:spacing w:before="36" w:line="244" w:lineRule="auto"/>
              <w:rPr>
                <w:rFonts w:asciiTheme="minorEastAsia" w:hAnsiTheme="minorEastAsia" w:eastAsiaTheme="minorEastAsia"/>
                <w:b/>
                <w:bCs/>
                <w:sz w:val="24"/>
              </w:rPr>
            </w:pPr>
            <w:r>
              <w:rPr>
                <w:rFonts w:asciiTheme="minorEastAsia" w:hAnsiTheme="minorEastAsia" w:eastAsiaTheme="minorEastAsia"/>
                <w:b/>
                <w:bCs/>
                <w:sz w:val="24"/>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环氧地坪地面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（2）清洗地面：用专业的清洁剂或去污剂清洗地面。清洁剂和去污剂的选取要根据污垢的性质而定。 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（3）滚刷或颗粒机进行深层清洗：对于顽固沉积物，需要使用滚刷或颗粒机进行深层清洗。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（5）冲洗：用清水将地面冲洗干净，以去除残留的清洁剂或去污剂。</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ind w:left="573"/>
              <w:spacing w:before="135"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112"/>
              <w:ind w:left="112"/>
              <w:spacing w:before="94" w:line="222" w:lineRule="auto"/>
              <w:rPr>
                <w:rFonts w:asciiTheme="minorEastAsia" w:hAnsiTheme="minorEastAsia" w:eastAsiaTheme="minorEastAsia"/>
                <w:sz w:val="24"/>
              </w:rPr>
            </w:pPr>
            <w:r>
              <w:rPr>
                <w:rFonts w:asciiTheme="minorEastAsia" w:hAnsiTheme="minorEastAsia" w:eastAsiaTheme="minorEastAsia"/>
                <w:spacing w:val="-2"/>
                <w:sz w:val="24"/>
              </w:rPr>
              <w:t xml:space="preserve">耐磨漆地面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ind w:left="573"/>
              <w:spacing w:before="135"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pStyle w:val="1112"/>
              <w:ind w:left="112"/>
              <w:spacing w:before="94" w:line="222"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（2）打蜡：为了增加耐磨地面的光亮度和耐磨性，可以进行打蜡处理。使用适合聚氨酯地面的蜡进 行均匀涂抹，待蜡干燥后使用抛光机或拖把清理地面，使其变得光滑而有光泽。</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4"/>
              <w:spacing w:before="69" w:line="222" w:lineRule="auto"/>
              <w:rPr>
                <w:rFonts w:asciiTheme="minorEastAsia" w:hAnsiTheme="minorEastAsia" w:eastAsiaTheme="minorEastAsia"/>
                <w:sz w:val="24"/>
              </w:rPr>
            </w:pPr>
            <w:r>
              <w:rPr>
                <w:rFonts w:asciiTheme="minorEastAsia" w:hAnsiTheme="minorEastAsia" w:eastAsiaTheme="minorEastAsia"/>
                <w:spacing w:val="-3"/>
                <w:sz w:val="24"/>
              </w:rPr>
              <w:t xml:space="preserve">瓷砖地面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（1）日常清洁：推尘，保持地面干净无杂物。</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（2）深度清洁：使用洗洁精或肥皂水清理。</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石材地面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（1）根据各区域的人流量及大理石的实际磨损程度制定大理石的晶面保养计划。</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（2）启动晶面机，使用中性清洁剂清洁，避免使用强酸或强碱清洁剂，定期进行基础维护。</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2"/>
              <w:spacing w:before="6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水磨石地面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 日常清洁：推尘，保持地面干净无杂物。</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（2）深度清洁：使用洗洁精或肥皂水清理。</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9"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地胶板地面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（1）定期保养。使用中性清洁剂清洁，避免使用强酸或强碱清洁剂，定期进行基础维护。</w:t>
            </w:r>
            <w:r/>
          </w:p>
        </w:tc>
      </w:tr>
      <w:tr>
        <w:trPr>
          <w:trHeight w:val="406"/>
        </w:trPr>
        <w:tc>
          <w:tcPr>
            <w:tcBorders>
              <w:top w:val="single" w:color="auto" w:sz="4" w:space="0"/>
              <w:lef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 日常维护。使用湿润的拖把清洁，污染严重时局部清洁，每月对地胶板地面进行打蜡处理。</w:t>
            </w:r>
            <w:r/>
          </w:p>
        </w:tc>
      </w:tr>
      <w:tr>
        <w:trPr>
          <w:trHeight w:val="406"/>
        </w:trPr>
        <w:tc>
          <w:tcPr>
            <w:tcW w:w="740" w:type="dxa"/>
            <w:vMerge w:val="restart"/>
            <w:textDirection w:val="lrTb"/>
            <w:noWrap w:val="false"/>
          </w:tcPr>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tcW w:w="2022" w:type="dxa"/>
            <w:vMerge w:val="restart"/>
            <w:textDirection w:val="lrTb"/>
            <w:noWrap w:val="false"/>
          </w:tcPr>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地板地面</w:t>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）定期保养。使用中性清洁剂清洁，避免使用强酸或强碱清洁剂，定期进行基础维</w:t>
            </w:r>
            <w:r>
              <w:rPr>
                <w:rFonts w:asciiTheme="minorEastAsia" w:hAnsiTheme="minorEastAsia" w:eastAsiaTheme="minorEastAsia"/>
                <w:sz w:val="24"/>
              </w:rPr>
              <w:t xml:space="preserve">护。</w:t>
            </w:r>
            <w:r/>
          </w:p>
        </w:tc>
      </w:tr>
      <w:tr>
        <w:trPr>
          <w:trHeight w:val="406"/>
        </w:trPr>
        <w:tc>
          <w:tcPr>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w:t>
            </w:r>
            <w:r>
              <w:rPr>
                <w:rFonts w:asciiTheme="minorEastAsia" w:hAnsiTheme="minorEastAsia" w:eastAsiaTheme="minorEastAsia"/>
                <w:spacing w:val="-60"/>
                <w:sz w:val="24"/>
              </w:rPr>
              <w:t xml:space="preserve"> </w:t>
            </w:r>
            <w:r>
              <w:rPr>
                <w:rFonts w:asciiTheme="minorEastAsia" w:hAnsiTheme="minorEastAsia" w:eastAsiaTheme="minorEastAsia"/>
                <w:sz w:val="24"/>
              </w:rPr>
              <w:t xml:space="preserve">日常维护。使用湿润的拖把清洁，污染严重时局部清洁，每月对地板进</w:t>
            </w:r>
            <w:r>
              <w:rPr>
                <w:rFonts w:asciiTheme="minorEastAsia" w:hAnsiTheme="minorEastAsia" w:eastAsiaTheme="minorEastAsia"/>
                <w:spacing w:val="-1"/>
                <w:sz w:val="24"/>
              </w:rPr>
              <w:t xml:space="preserve">行打蜡处理。</w:t>
            </w:r>
            <w:r/>
          </w:p>
        </w:tc>
      </w:tr>
      <w:tr>
        <w:trPr>
          <w:trHeight w:val="406"/>
        </w:trPr>
        <w:tc>
          <w:tcPr>
            <w:tcW w:w="740" w:type="dxa"/>
            <w:vMerge w:val="restart"/>
            <w:textDirection w:val="lrTb"/>
            <w:noWrap w:val="false"/>
          </w:tcPr>
          <w:p>
            <w:pPr>
              <w:ind w:firstLine="480"/>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W w:w="2022" w:type="dxa"/>
            <w:vMerge w:val="restart"/>
            <w:textDirection w:val="lrTb"/>
            <w:noWrap w:val="false"/>
          </w:tcPr>
          <w:p>
            <w:pPr>
              <w:pStyle w:val="1112"/>
              <w:ind w:left="109"/>
              <w:spacing w:before="95" w:line="222" w:lineRule="auto"/>
              <w:rPr>
                <w:rFonts w:asciiTheme="minorEastAsia" w:hAnsiTheme="minorEastAsia" w:eastAsiaTheme="minorEastAsia"/>
                <w:sz w:val="24"/>
              </w:rPr>
            </w:pPr>
            <w:r>
              <w:rPr>
                <w:rFonts w:asciiTheme="minorEastAsia" w:hAnsiTheme="minorEastAsia" w:eastAsiaTheme="minorEastAsia"/>
                <w:spacing w:val="-2"/>
                <w:sz w:val="24"/>
              </w:rPr>
              <w:t xml:space="preserve">地毯地面</w:t>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asciiTheme="minorEastAsia" w:hAnsiTheme="minorEastAsia" w:eastAsiaTheme="minorEastAsia"/>
                <w:spacing w:val="-60"/>
                <w:sz w:val="24"/>
              </w:rPr>
              <w:t xml:space="preserve"> </w:t>
            </w:r>
            <w:r>
              <w:rPr>
                <w:rFonts w:asciiTheme="minorEastAsia" w:hAnsiTheme="minorEastAsia" w:eastAsiaTheme="minorEastAsia"/>
                <w:spacing w:val="-1"/>
                <w:sz w:val="24"/>
              </w:rPr>
              <w:t xml:space="preserve">日常用吸尘机除尘，局部脏污用湿布配中性清洁液重点清洁。</w:t>
            </w:r>
            <w:r/>
          </w:p>
        </w:tc>
      </w:tr>
      <w:tr>
        <w:trPr>
          <w:trHeight w:val="406"/>
        </w:trPr>
        <w:tc>
          <w:tcPr>
            <w:tcW w:w="740"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W w:w="2022" w:type="dxa"/>
            <w:vMerge w:val="continue"/>
            <w:textDirection w:val="lrTb"/>
            <w:noWrap w:val="false"/>
          </w:tcPr>
          <w:p>
            <w:pPr>
              <w:pStyle w:val="1112"/>
              <w:ind w:left="109"/>
              <w:spacing w:before="95" w:line="222"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628" w:type="dxa"/>
            <w:textDirection w:val="lrTb"/>
            <w:noWrap w:val="false"/>
          </w:tcPr>
          <w:p>
            <w:pPr>
              <w:pStyle w:val="1112"/>
              <w:spacing w:before="95" w:line="190" w:lineRule="auto"/>
              <w:rPr>
                <w:rFonts w:cs="微软雅黑" w:asciiTheme="minorEastAsia" w:hAnsiTheme="minorEastAsia" w:eastAsiaTheme="minorEastAsia"/>
                <w:spacing w:val="-1"/>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）用地毯清洗机进行整体清洗，除螨。</w:t>
            </w:r>
            <w:r/>
          </w:p>
        </w:tc>
      </w:tr>
      <w:tr>
        <w:trPr>
          <w:trHeight w:val="406"/>
        </w:trPr>
        <w:tc>
          <w:tcPr>
            <w:tcW w:w="740" w:type="dxa"/>
            <w:textDirection w:val="lrTb"/>
            <w:noWrap w:val="false"/>
          </w:tcPr>
          <w:p>
            <w:pPr>
              <w:ind w:firstLine="240"/>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9</w:t>
            </w:r>
            <w:r/>
          </w:p>
        </w:tc>
        <w:tc>
          <w:tcPr>
            <w:tcW w:w="2022" w:type="dxa"/>
            <w:textDirection w:val="lrTb"/>
            <w:noWrap w:val="false"/>
          </w:tcPr>
          <w:p>
            <w:pPr>
              <w:pStyle w:val="1112"/>
              <w:ind w:left="111"/>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乳胶漆内墙</w:t>
            </w:r>
            <w:r/>
          </w:p>
        </w:tc>
        <w:tc>
          <w:tcPr>
            <w:tcW w:w="6628" w:type="dxa"/>
            <w:textDirection w:val="lrTb"/>
            <w:noWrap w:val="false"/>
          </w:tcPr>
          <w:p>
            <w:pPr>
              <w:pStyle w:val="1112"/>
              <w:ind w:left="333"/>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10</w:t>
            </w:r>
            <w:r/>
          </w:p>
        </w:tc>
        <w:tc>
          <w:tcPr>
            <w:tcW w:w="2022" w:type="dxa"/>
            <w:textDirection w:val="lrTb"/>
            <w:noWrap w:val="false"/>
          </w:tcPr>
          <w:p>
            <w:pPr>
              <w:pStyle w:val="1112"/>
              <w:ind w:left="109"/>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墙纸内墙</w:t>
            </w:r>
            <w:r/>
          </w:p>
        </w:tc>
        <w:tc>
          <w:tcPr>
            <w:tcW w:w="6628" w:type="dxa"/>
            <w:textDirection w:val="lrTb"/>
            <w:noWrap w:val="false"/>
          </w:tcPr>
          <w:p>
            <w:pPr>
              <w:pStyle w:val="1112"/>
              <w:ind w:left="333"/>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11</w:t>
            </w:r>
            <w:r/>
          </w:p>
        </w:tc>
        <w:tc>
          <w:tcPr>
            <w:tcW w:w="2022" w:type="dxa"/>
            <w:textDirection w:val="lrTb"/>
            <w:noWrap w:val="false"/>
          </w:tcPr>
          <w:p>
            <w:pPr>
              <w:pStyle w:val="1112"/>
              <w:ind w:left="110"/>
              <w:spacing w:before="90"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木饰面内墙</w:t>
            </w:r>
            <w:r/>
          </w:p>
        </w:tc>
        <w:tc>
          <w:tcPr>
            <w:tcW w:w="6628" w:type="dxa"/>
            <w:textDirection w:val="lrTb"/>
            <w:noWrap w:val="false"/>
          </w:tcPr>
          <w:p>
            <w:pPr>
              <w:pStyle w:val="1112"/>
              <w:ind w:left="333"/>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有污渍时用中性清洁剂、半干布擦拭。</w:t>
            </w:r>
            <w:r/>
          </w:p>
        </w:tc>
      </w:tr>
      <w:tr>
        <w:trPr>
          <w:trHeight w:val="406"/>
        </w:trPr>
        <w:tc>
          <w:tcPr>
            <w:tcW w:w="740" w:type="dxa"/>
            <w:textDirection w:val="lrTb"/>
            <w:noWrap w:val="false"/>
          </w:tcPr>
          <w:p>
            <w:pPr>
              <w:ind w:firstLine="232"/>
              <w:spacing w:before="132" w:line="180"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12</w:t>
            </w:r>
            <w:r/>
          </w:p>
        </w:tc>
        <w:tc>
          <w:tcPr>
            <w:tcW w:w="2022" w:type="dxa"/>
            <w:textDirection w:val="lrTb"/>
            <w:noWrap w:val="false"/>
          </w:tcPr>
          <w:p>
            <w:pPr>
              <w:pStyle w:val="1112"/>
              <w:ind w:left="110"/>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石材内墙</w:t>
            </w:r>
            <w:r/>
          </w:p>
        </w:tc>
        <w:tc>
          <w:tcPr>
            <w:tcW w:w="6628" w:type="dxa"/>
            <w:textDirection w:val="lrTb"/>
            <w:noWrap w:val="false"/>
          </w:tcPr>
          <w:p>
            <w:pPr>
              <w:pStyle w:val="1112"/>
              <w:ind w:left="333"/>
              <w:spacing w:before="92"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13</w:t>
            </w:r>
            <w:r/>
          </w:p>
        </w:tc>
        <w:tc>
          <w:tcPr>
            <w:tcW w:w="2022" w:type="dxa"/>
            <w:textDirection w:val="lrTb"/>
            <w:noWrap w:val="false"/>
          </w:tcPr>
          <w:p>
            <w:pPr>
              <w:pStyle w:val="1112"/>
              <w:ind w:left="111"/>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金属板内墙</w:t>
            </w:r>
            <w:r/>
          </w:p>
        </w:tc>
        <w:tc>
          <w:tcPr>
            <w:tcW w:w="6628" w:type="dxa"/>
            <w:textDirection w:val="lrTb"/>
            <w:noWrap w:val="false"/>
          </w:tcPr>
          <w:p>
            <w:pPr>
              <w:pStyle w:val="1112"/>
              <w:ind w:left="333"/>
              <w:spacing w:before="92"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bl>
    <w:p>
      <w:pPr>
        <w:ind w:left="551"/>
        <w:spacing w:before="32" w:line="216" w:lineRule="auto"/>
        <w:rPr>
          <w:rFonts w:cs="楷体" w:asciiTheme="minorEastAsia" w:hAnsiTheme="minorEastAsia" w:eastAsiaTheme="minorEastAsia"/>
          <w:sz w:val="24"/>
          <w:szCs w:val="24"/>
        </w:rPr>
      </w:pPr>
      <w:r>
        <w:rPr>
          <w:rFonts w:cs="楷体" w:asciiTheme="minorEastAsia" w:hAnsiTheme="minorEastAsia" w:eastAsiaTheme="minorEastAsia"/>
          <w:spacing w:val="-1"/>
          <w:sz w:val="24"/>
          <w:szCs w:val="24"/>
        </w:rPr>
        <w:t xml:space="preserve">注：根据物业用材情况选择清洁要求</w:t>
      </w:r>
      <w:r/>
    </w:p>
    <w:p>
      <w:pPr>
        <w:ind w:left="541"/>
        <w:spacing w:before="90" w:line="186" w:lineRule="auto"/>
        <w:rPr>
          <w:rFonts w:cs="Calibri"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r>
      <w:r/>
    </w:p>
    <w:p>
      <w:pPr>
        <w:ind w:left="541"/>
        <w:spacing w:before="90" w:line="186" w:lineRule="auto"/>
        <w:rPr>
          <w:rFonts w:cs="Calibri"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r>
      <w:r/>
    </w:p>
    <w:p>
      <w:pPr>
        <w:ind w:left="541"/>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3.3</w:t>
      </w:r>
      <w:r>
        <w:rPr>
          <w:rFonts w:hint="eastAsia" w:cs="微软雅黑" w:asciiTheme="minorEastAsia" w:hAnsiTheme="minorEastAsia" w:eastAsiaTheme="minorEastAsia"/>
          <w:b/>
          <w:bCs/>
          <w:spacing w:val="-1"/>
          <w:sz w:val="24"/>
          <w:szCs w:val="24"/>
        </w:rPr>
        <w:t xml:space="preserve">楼栋管理</w:t>
      </w:r>
      <w:r>
        <w:rPr>
          <w:rFonts w:cs="微软雅黑" w:asciiTheme="minorEastAsia" w:hAnsiTheme="minorEastAsia" w:eastAsiaTheme="minorEastAsia"/>
          <w:b/>
          <w:bCs/>
          <w:spacing w:val="-1"/>
          <w:sz w:val="24"/>
          <w:szCs w:val="24"/>
        </w:rPr>
        <w:t xml:space="preserve">服务</w:t>
      </w:r>
      <w:r>
        <w:rPr>
          <w:rFonts w:hint="eastAsia" w:cs="微软雅黑" w:asciiTheme="minorEastAsia" w:hAnsiTheme="minorEastAsia" w:eastAsiaTheme="minorEastAsia"/>
          <w:b/>
          <w:bCs/>
          <w:spacing w:val="-1"/>
          <w:sz w:val="24"/>
          <w:szCs w:val="24"/>
        </w:rPr>
        <w:t xml:space="preserve">（知行楼、笃行楼）</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527"/>
      </w:tblGrid>
      <w:tr>
        <w:trPr>
          <w:trHeight w:val="363"/>
        </w:trPr>
        <w:tc>
          <w:tcPr>
            <w:tcW w:w="770"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58"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527" w:type="dxa"/>
            <w:textDirection w:val="lrTb"/>
            <w:noWrap w:val="false"/>
          </w:tcPr>
          <w:p>
            <w:pPr>
              <w:ind w:firstLine="1687"/>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363"/>
        </w:trPr>
        <w:tc>
          <w:tcPr>
            <w:tcW w:w="77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91"/>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58"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1"/>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基本要求</w:t>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）建立</w:t>
            </w:r>
            <w:r>
              <w:rPr>
                <w:rFonts w:hint="eastAsia" w:asciiTheme="minorEastAsia" w:hAnsiTheme="minorEastAsia" w:eastAsiaTheme="minorEastAsia"/>
                <w:spacing w:val="1"/>
                <w:sz w:val="24"/>
              </w:rPr>
              <w:t xml:space="preserve">值班</w:t>
            </w:r>
            <w:r>
              <w:rPr>
                <w:rFonts w:asciiTheme="minorEastAsia" w:hAnsiTheme="minorEastAsia" w:eastAsiaTheme="minorEastAsia"/>
                <w:spacing w:val="1"/>
                <w:sz w:val="24"/>
              </w:rPr>
              <w:t xml:space="preserve">服务相关制度，并按照执行。</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1"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）对巡查、值守及异常情况等做好相关记录，填写规范，保存完好。</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4"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w:t>
            </w:r>
            <w:r>
              <w:rPr>
                <w:rFonts w:cs="Calibri" w:asciiTheme="minorEastAsia" w:hAnsiTheme="minorEastAsia" w:eastAsiaTheme="minorEastAsia"/>
                <w:spacing w:val="2"/>
                <w:sz w:val="24"/>
              </w:rPr>
              <w:t xml:space="preserve">3</w:t>
            </w:r>
            <w:r>
              <w:rPr>
                <w:rFonts w:asciiTheme="minorEastAsia" w:hAnsiTheme="minorEastAsia" w:eastAsiaTheme="minorEastAsia"/>
                <w:spacing w:val="2"/>
                <w:sz w:val="24"/>
              </w:rPr>
              <w:t xml:space="preserve">）配备</w:t>
            </w:r>
            <w:r>
              <w:rPr>
                <w:rFonts w:hint="eastAsia" w:asciiTheme="minorEastAsia" w:hAnsiTheme="minorEastAsia" w:eastAsiaTheme="minorEastAsia"/>
                <w:spacing w:val="2"/>
                <w:sz w:val="24"/>
              </w:rPr>
              <w:t xml:space="preserve">值班</w:t>
            </w:r>
            <w:r>
              <w:rPr>
                <w:rFonts w:asciiTheme="minorEastAsia" w:hAnsiTheme="minorEastAsia" w:eastAsiaTheme="minorEastAsia"/>
                <w:spacing w:val="2"/>
                <w:sz w:val="24"/>
              </w:rPr>
              <w:t xml:space="preserve">服务必要的器材。</w:t>
            </w:r>
            <w:r/>
          </w:p>
        </w:tc>
      </w:tr>
      <w:tr>
        <w:trPr>
          <w:trHeight w:val="363"/>
        </w:trPr>
        <w:tc>
          <w:tcPr>
            <w:tcW w:w="770" w:type="dxa"/>
            <w:vMerge w:val="restart"/>
            <w:textDirection w:val="lrTb"/>
            <w:noWrap w:val="false"/>
          </w:tcPr>
          <w:p>
            <w:pPr>
              <w:spacing w:line="24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5"/>
              <w:spacing w:before="6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W w:w="2058" w:type="dxa"/>
            <w:vMerge w:val="restart"/>
            <w:textDirection w:val="lrTb"/>
            <w:noWrap w:val="false"/>
          </w:tcPr>
          <w:p>
            <w:pPr>
              <w:spacing w:line="25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29"/>
              <w:spacing w:before="69" w:line="221" w:lineRule="auto"/>
              <w:rPr>
                <w:rFonts w:asciiTheme="minorEastAsia" w:hAnsiTheme="minorEastAsia" w:eastAsiaTheme="minorEastAsia"/>
                <w:sz w:val="24"/>
              </w:rPr>
            </w:pPr>
            <w:r>
              <w:rPr>
                <w:rFonts w:asciiTheme="minorEastAsia" w:hAnsiTheme="minorEastAsia" w:eastAsiaTheme="minorEastAsia"/>
                <w:spacing w:val="-6"/>
                <w:sz w:val="24"/>
              </w:rPr>
              <w:t xml:space="preserve">出入管理</w:t>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）办公楼（区）主出入口应当实行</w:t>
            </w:r>
            <w:r>
              <w:rPr>
                <w:rFonts w:hint="eastAsia" w:asciiTheme="minorEastAsia" w:hAnsiTheme="minorEastAsia" w:eastAsiaTheme="minorEastAsia"/>
                <w:sz w:val="24"/>
              </w:rPr>
              <w:t xml:space="preserve">16小时安全值班管理（6:00-22:00）</w:t>
            </w:r>
            <w:r>
              <w:rPr>
                <w:rFonts w:asciiTheme="minorEastAsia" w:hAnsiTheme="minorEastAsia" w:eastAsiaTheme="minorEastAsia"/>
                <w:sz w:val="24"/>
              </w:rPr>
              <w:t xml:space="preserve">。</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2"/>
                <w:sz w:val="24"/>
              </w:rPr>
              <w:t xml:space="preserve">（</w:t>
            </w:r>
            <w:r>
              <w:rPr>
                <w:rFonts w:cs="Calibri" w:asciiTheme="minorEastAsia" w:hAnsiTheme="minorEastAsia" w:eastAsiaTheme="minorEastAsia"/>
                <w:spacing w:val="2"/>
                <w:sz w:val="24"/>
              </w:rPr>
              <w:t xml:space="preserve">2</w:t>
            </w:r>
            <w:r>
              <w:rPr>
                <w:rFonts w:asciiTheme="minorEastAsia" w:hAnsiTheme="minorEastAsia" w:eastAsiaTheme="minorEastAsia"/>
                <w:spacing w:val="2"/>
                <w:sz w:val="24"/>
              </w:rPr>
              <w:t xml:space="preserve">）</w:t>
            </w:r>
            <w:r>
              <w:rPr>
                <w:rFonts w:hint="eastAsia" w:asciiTheme="minorEastAsia" w:hAnsiTheme="minorEastAsia" w:eastAsiaTheme="minorEastAsia"/>
                <w:sz w:val="24"/>
              </w:rPr>
              <w:t xml:space="preserve">加强安全巡查，做好巡查记录；做好安全保卫工作。</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ind w:left="131" w:right="180"/>
              <w:spacing w:before="32" w:line="244"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4</w:t>
            </w:r>
            <w:r>
              <w:rPr>
                <w:rFonts w:asciiTheme="minorEastAsia" w:hAnsiTheme="minorEastAsia" w:eastAsiaTheme="minorEastAsia"/>
                <w:spacing w:val="1"/>
                <w:sz w:val="24"/>
              </w:rPr>
              <w:t xml:space="preserve">）大件物品搬出有相关部门开具的证明和清单，经核实后放行。</w:t>
            </w:r>
            <w:r/>
          </w:p>
        </w:tc>
      </w:tr>
      <w:tr>
        <w:trPr>
          <w:trHeight w:val="363"/>
        </w:trPr>
        <w:tc>
          <w:tcPr>
            <w:tcW w:w="770" w:type="dxa"/>
            <w:vMerge w:val="restart"/>
            <w:textDirection w:val="lrTb"/>
            <w:noWrap w:val="false"/>
          </w:tcPr>
          <w:p>
            <w:pPr>
              <w:ind w:left="583"/>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W w:w="2058" w:type="dxa"/>
            <w:vMerge w:val="restart"/>
            <w:textDirection w:val="lrTb"/>
            <w:noWrap w:val="false"/>
          </w:tcPr>
          <w:p>
            <w:pPr>
              <w:pStyle w:val="1112"/>
              <w:ind w:left="111"/>
              <w:spacing w:before="94"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值班巡查</w:t>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1</w:t>
            </w:r>
            <w:r>
              <w:rPr>
                <w:rFonts w:asciiTheme="minorEastAsia" w:hAnsiTheme="minorEastAsia" w:eastAsiaTheme="minorEastAsia"/>
                <w:sz w:val="24"/>
              </w:rPr>
              <w:t xml:space="preserve">）建立值班巡查制度。</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）制定巡查路线，按照指定时间和路线执行，加强重点区域、重点部位及装修区域</w:t>
            </w:r>
            <w:r>
              <w:rPr>
                <w:rFonts w:asciiTheme="minorEastAsia" w:hAnsiTheme="minorEastAsia" w:eastAsiaTheme="minorEastAsia"/>
                <w:sz w:val="24"/>
              </w:rPr>
              <w:t xml:space="preserve">的巡查。</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）巡查期间保持通信设施设备畅通，遇到异常情况立即上报并在现场采取相应措</w:t>
            </w:r>
            <w:r>
              <w:rPr>
                <w:rFonts w:asciiTheme="minorEastAsia" w:hAnsiTheme="minorEastAsia" w:eastAsiaTheme="minorEastAsia"/>
                <w:sz w:val="24"/>
              </w:rPr>
              <w:t xml:space="preserve">施。</w:t>
            </w:r>
            <w:r/>
          </w:p>
        </w:tc>
      </w:tr>
      <w:tr>
        <w:trPr>
          <w:trHeight w:val="363"/>
        </w:trPr>
        <w:tc>
          <w:tcPr>
            <w:tcW w:w="770" w:type="dxa"/>
            <w:vMerge w:val="restart"/>
            <w:textDirection w:val="lrTb"/>
            <w:noWrap w:val="false"/>
          </w:tcPr>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8"/>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W w:w="2058" w:type="dxa"/>
            <w:vMerge w:val="restart"/>
            <w:textDirection w:val="lrTb"/>
            <w:noWrap w:val="false"/>
          </w:tcPr>
          <w:p>
            <w:pP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2"/>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水电设施设备使用检查</w:t>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确保自来水无跑、冒、滴、漏现象。</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各类电器能正常使用。</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4</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下水道通畅；经常去屋顶巡检，确保屋面排水管和排水沟畅通。</w:t>
            </w:r>
            <w:r/>
          </w:p>
        </w:tc>
      </w:tr>
      <w:tr>
        <w:trPr>
          <w:trHeight w:val="363"/>
        </w:trPr>
        <w:tc>
          <w:tcPr>
            <w:tcW w:w="770" w:type="dxa"/>
            <w:vMerge w:val="restart"/>
            <w:textDirection w:val="lrTb"/>
            <w:noWrap w:val="false"/>
          </w:tcPr>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3"/>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58" w:type="dxa"/>
            <w:vMerge w:val="restart"/>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3"/>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车辆停放</w:t>
            </w:r>
            <w:r/>
          </w:p>
        </w:tc>
        <w:tc>
          <w:tcPr>
            <w:tcW w:w="6527" w:type="dxa"/>
            <w:textDirection w:val="lrTb"/>
            <w:noWrap w:val="false"/>
          </w:tcPr>
          <w:p>
            <w:pPr>
              <w:pStyle w:val="1112"/>
              <w:spacing w:before="92"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）严禁在办公楼的公用走道、楼梯间、安全出口处等公共区域停放车辆或充电。</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）发现车辆异常情况及时通知车主，并做好登记；发生交通事故、自然灾害等意</w:t>
            </w:r>
            <w:r>
              <w:rPr>
                <w:rFonts w:asciiTheme="minorEastAsia" w:hAnsiTheme="minorEastAsia" w:eastAsiaTheme="minorEastAsia"/>
                <w:sz w:val="24"/>
              </w:rPr>
              <w:t xml:space="preserve">外事故时及时赶 </w:t>
            </w:r>
            <w:r>
              <w:rPr>
                <w:rFonts w:asciiTheme="minorEastAsia" w:hAnsiTheme="minorEastAsia" w:eastAsiaTheme="minorEastAsia"/>
                <w:spacing w:val="-1"/>
                <w:sz w:val="24"/>
              </w:rPr>
              <w:t xml:space="preserve">赴现场疏导和协助处理，响应时间不超过</w:t>
            </w:r>
            <w:r>
              <w:rPr>
                <w:rFonts w:asciiTheme="minorEastAsia" w:hAnsiTheme="minorEastAsia" w:eastAsiaTheme="minorEastAsia"/>
                <w:spacing w:val="-42"/>
                <w:sz w:val="24"/>
              </w:rPr>
              <w:t xml:space="preserve"> </w:t>
            </w:r>
            <w:r>
              <w:rPr>
                <w:rFonts w:cs="Calibri" w:asciiTheme="minorEastAsia" w:hAnsiTheme="minorEastAsia" w:eastAsiaTheme="minorEastAsia"/>
                <w:spacing w:val="-1"/>
                <w:sz w:val="24"/>
              </w:rPr>
              <w:t xml:space="preserve">3</w:t>
            </w:r>
            <w:r>
              <w:rPr>
                <w:rFonts w:cs="Calibri" w:asciiTheme="minorEastAsia" w:hAnsiTheme="minorEastAsia" w:eastAsiaTheme="minorEastAsia"/>
                <w:spacing w:val="15"/>
                <w:sz w:val="24"/>
              </w:rPr>
              <w:t xml:space="preserve"> </w:t>
            </w:r>
            <w:r>
              <w:rPr>
                <w:rFonts w:asciiTheme="minorEastAsia" w:hAnsiTheme="minorEastAsia" w:eastAsiaTheme="minorEastAsia"/>
                <w:spacing w:val="-2"/>
                <w:sz w:val="24"/>
              </w:rPr>
              <w:t xml:space="preserve">分钟。</w:t>
            </w:r>
            <w:r/>
          </w:p>
        </w:tc>
      </w:tr>
      <w:tr>
        <w:trPr>
          <w:trHeight w:val="363"/>
        </w:trPr>
        <w:tc>
          <w:tcPr>
            <w:tcW w:w="770" w:type="dxa"/>
            <w:vMerge w:val="restart"/>
            <w:textDirection w:val="lrTb"/>
            <w:noWrap w:val="false"/>
          </w:tcPr>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4"/>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W w:w="2058" w:type="dxa"/>
            <w:vMerge w:val="restart"/>
            <w:textDirection w:val="lrTb"/>
            <w:noWrap w:val="false"/>
          </w:tcPr>
          <w:p>
            <w:pPr>
              <w:spacing w:line="29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5"/>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消防安全管理</w:t>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配合大楼内的防火安全工作，协助学校相关部门检查消防器材设备，确保其处于良好状态，及时纠正违章，消除火灾隐患，对于自身不能消除的消防隐患及时书面通知</w:t>
            </w:r>
            <w:r>
              <w:rPr>
                <w:rFonts w:hint="eastAsia" w:asciiTheme="minorEastAsia" w:hAnsiTheme="minorEastAsia"/>
                <w:sz w:val="24"/>
              </w:rPr>
              <w:t xml:space="preserve">采购人</w:t>
            </w:r>
            <w:r>
              <w:rPr>
                <w:rFonts w:hint="eastAsia" w:asciiTheme="minorEastAsia" w:hAnsiTheme="minorEastAsia" w:eastAsiaTheme="minorEastAsia"/>
                <w:sz w:val="24"/>
              </w:rPr>
              <w:t xml:space="preserve">。</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w:t>
            </w:r>
            <w:r>
              <w:rPr>
                <w:rFonts w:asciiTheme="minorEastAsia" w:hAnsiTheme="minorEastAsia" w:eastAsiaTheme="minorEastAsia"/>
                <w:spacing w:val="1"/>
                <w:sz w:val="24"/>
              </w:rPr>
              <w:t xml:space="preserve">消火栓、应急照明、应急物资、消防及人员逃生通道、消防车通道可随时正常使</w:t>
            </w:r>
            <w:r>
              <w:rPr>
                <w:rFonts w:asciiTheme="minorEastAsia" w:hAnsiTheme="minorEastAsia" w:eastAsiaTheme="minorEastAsia"/>
                <w:sz w:val="24"/>
              </w:rPr>
              <w:t xml:space="preserve">用。</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w:t>
            </w:r>
            <w:r>
              <w:rPr>
                <w:rFonts w:asciiTheme="minorEastAsia" w:hAnsiTheme="minorEastAsia" w:eastAsiaTheme="minorEastAsia"/>
                <w:sz w:val="24"/>
              </w:rPr>
              <w:t xml:space="preserve">定期组织消防安全宣传，每半年至少开展</w:t>
            </w:r>
            <w:r>
              <w:rPr>
                <w:rFonts w:asciiTheme="minorEastAsia" w:hAnsiTheme="minorEastAsia" w:eastAsiaTheme="minorEastAsia"/>
                <w:spacing w:val="-37"/>
                <w:sz w:val="24"/>
              </w:rPr>
              <w:t xml:space="preserve"> </w:t>
            </w:r>
            <w:r>
              <w:rPr>
                <w:rFonts w:cs="Calibri" w:asciiTheme="minorEastAsia" w:hAnsiTheme="minorEastAsia" w:eastAsiaTheme="minorEastAsia"/>
                <w:sz w:val="24"/>
              </w:rPr>
              <w:t xml:space="preserve">1</w:t>
            </w:r>
            <w:r>
              <w:rPr>
                <w:rFonts w:cs="Calibri" w:asciiTheme="minorEastAsia" w:hAnsiTheme="minorEastAsia" w:eastAsiaTheme="minorEastAsia"/>
                <w:spacing w:val="20"/>
                <w:sz w:val="24"/>
              </w:rPr>
              <w:t xml:space="preserve"> </w:t>
            </w:r>
            <w:r>
              <w:rPr>
                <w:rFonts w:asciiTheme="minorEastAsia" w:hAnsiTheme="minorEastAsia" w:eastAsiaTheme="minorEastAsia"/>
                <w:sz w:val="24"/>
              </w:rPr>
              <w:t xml:space="preserve">次消防演练。</w:t>
            </w:r>
            <w:r/>
          </w:p>
        </w:tc>
      </w:tr>
      <w:tr>
        <w:trPr>
          <w:trHeight w:val="363"/>
        </w:trPr>
        <w:tc>
          <w:tcPr>
            <w:tcBorders>
              <w:bottom w:val="single" w:color="auto" w:sz="4" w:space="0"/>
            </w:tcBorders>
            <w:tcW w:w="770" w:type="dxa"/>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3"/>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tcBorders>
              <w:bottom w:val="single" w:color="auto" w:sz="4" w:space="0"/>
            </w:tcBorders>
            <w:tcW w:w="2058" w:type="dxa"/>
            <w:textDirection w:val="lrTb"/>
            <w:noWrap w:val="false"/>
          </w:tcPr>
          <w:p>
            <w:pPr>
              <w:spacing w:line="25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9"/>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噪声污染管理</w:t>
            </w:r>
            <w:r/>
          </w:p>
        </w:tc>
        <w:tc>
          <w:tcPr>
            <w:tcBorders>
              <w:bottom w:val="single" w:color="auto" w:sz="4" w:space="0"/>
            </w:tcBorders>
            <w:tcW w:w="6527" w:type="dxa"/>
            <w:textDirection w:val="lrTb"/>
            <w:noWrap w:val="false"/>
          </w:tcPr>
          <w:p>
            <w:pPr>
              <w:pStyle w:val="1112"/>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加强物业管理范围内的噪声污染管理，及时制止环境噪声污染的行为，确保正常的教学、科研、办公和学习不受干扰。</w:t>
            </w:r>
            <w:r/>
          </w:p>
        </w:tc>
      </w:tr>
      <w:tr>
        <w:trPr>
          <w:trHeight w:val="363"/>
        </w:trPr>
        <w:tc>
          <w:tcPr>
            <w:tcBorders>
              <w:top w:val="single" w:color="auto" w:sz="4" w:space="0"/>
              <w:left w:val="single" w:color="auto" w:sz="4" w:space="0"/>
              <w:bottom w:val="single" w:color="auto" w:sz="4" w:space="0"/>
              <w:right w:val="single" w:color="auto" w:sz="4" w:space="0"/>
            </w:tcBorders>
            <w:tcW w:w="770" w:type="dxa"/>
            <w:vAlign w:val="center"/>
            <w:vMerge w:val="restart"/>
            <w:textDirection w:val="lrTb"/>
            <w:noWrap w:val="false"/>
          </w:tcPr>
          <w:p>
            <w:pPr>
              <w:jc w:val="right"/>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2058" w:type="dxa"/>
            <w:vAlign w:val="center"/>
            <w:vMerge w:val="restart"/>
            <w:textDirection w:val="lrTb"/>
            <w:noWrap w:val="false"/>
          </w:tcPr>
          <w:p>
            <w:pPr>
              <w:pStyle w:val="1112"/>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安全节能管理</w:t>
            </w:r>
            <w:r/>
          </w:p>
        </w:tc>
        <w:tc>
          <w:tcPr>
            <w:tcBorders>
              <w:top w:val="single" w:color="auto" w:sz="4" w:space="0"/>
              <w:left w:val="single" w:color="auto" w:sz="4" w:space="0"/>
              <w:bottom w:val="single" w:color="auto" w:sz="4" w:space="0"/>
              <w:right w:val="single" w:color="auto" w:sz="4" w:space="0"/>
            </w:tcBorders>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根据学校要求及时开关空调，加强空调节电管理。</w:t>
            </w:r>
            <w:r/>
          </w:p>
        </w:tc>
      </w:tr>
      <w:tr>
        <w:trPr>
          <w:trHeight w:val="363"/>
        </w:trPr>
        <w:tc>
          <w:tcPr>
            <w:tcBorders>
              <w:top w:val="single" w:color="auto" w:sz="4" w:space="0"/>
              <w:left w:val="single" w:color="auto" w:sz="4" w:space="0"/>
              <w:bottom w:val="single" w:color="auto" w:sz="4" w:space="0"/>
              <w:right w:val="single" w:color="auto" w:sz="4" w:space="0"/>
            </w:tcBorders>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根据学校要求安全使用电梯，并做好节能管理。</w:t>
            </w:r>
            <w:r/>
          </w:p>
        </w:tc>
      </w:tr>
    </w:tbl>
    <w:p>
      <w:pPr>
        <w:ind w:left="541"/>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3.4</w:t>
      </w:r>
      <w:r>
        <w:rPr>
          <w:rFonts w:hint="eastAsia" w:cs="Calibri" w:asciiTheme="minorEastAsia" w:hAnsiTheme="minorEastAsia" w:eastAsiaTheme="minorEastAsia"/>
          <w:b/>
          <w:bCs/>
          <w:spacing w:val="-1"/>
          <w:sz w:val="24"/>
          <w:szCs w:val="24"/>
        </w:rPr>
        <w:t xml:space="preserve">会议服务</w:t>
      </w:r>
      <w:r/>
    </w:p>
    <w:tbl>
      <w:tblPr>
        <w:tblStyle w:val="1111"/>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73"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113" w:type="dxa"/>
            <w:textDirection w:val="lrTb"/>
            <w:noWrap w:val="false"/>
          </w:tcPr>
          <w:p>
            <w:pPr>
              <w:ind w:firstLine="1928"/>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360"/>
        </w:trPr>
        <w:tc>
          <w:tcPr>
            <w:tcW w:w="796" w:type="dxa"/>
            <w:textDirection w:val="lrTb"/>
            <w:noWrap w:val="false"/>
          </w:tcPr>
          <w:p>
            <w:pPr>
              <w:ind w:left="605"/>
              <w:spacing w:before="132"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73" w:type="dxa"/>
            <w:textDirection w:val="lrTb"/>
            <w:noWrap w:val="false"/>
          </w:tcPr>
          <w:p>
            <w:pPr>
              <w:pStyle w:val="1112"/>
              <w:ind w:left="108"/>
              <w:spacing w:before="90"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会议受理</w:t>
            </w:r>
            <w:r/>
          </w:p>
        </w:tc>
        <w:tc>
          <w:tcPr>
            <w:tcW w:w="6113" w:type="dxa"/>
            <w:textDirection w:val="lrTb"/>
            <w:noWrap w:val="false"/>
          </w:tcPr>
          <w:p>
            <w:pPr>
              <w:pStyle w:val="1112"/>
              <w:ind w:left="120"/>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接受会议预订，记录会议需求。</w:t>
            </w:r>
            <w:r/>
          </w:p>
        </w:tc>
      </w:tr>
      <w:tr>
        <w:trPr>
          <w:trHeight w:val="451"/>
        </w:trPr>
        <w:tc>
          <w:tcPr>
            <w:tcW w:w="796" w:type="dxa"/>
            <w:textDirection w:val="lrTb"/>
            <w:noWrap w:val="false"/>
          </w:tcPr>
          <w:p>
            <w:pPr>
              <w:ind w:left="599"/>
              <w:spacing w:before="24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W w:w="2073" w:type="dxa"/>
            <w:textDirection w:val="lrTb"/>
            <w:noWrap w:val="false"/>
          </w:tcPr>
          <w:p>
            <w:pPr>
              <w:pStyle w:val="1112"/>
              <w:ind w:left="108"/>
              <w:spacing w:before="203"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会前准备</w:t>
            </w:r>
            <w:r/>
          </w:p>
        </w:tc>
        <w:tc>
          <w:tcPr>
            <w:tcW w:w="6113" w:type="dxa"/>
            <w:textDirection w:val="lrTb"/>
            <w:noWrap w:val="false"/>
          </w:tcPr>
          <w:p>
            <w:pPr>
              <w:pStyle w:val="1112"/>
              <w:ind w:left="110" w:right="118" w:firstLine="10"/>
              <w:spacing w:before="33" w:line="243" w:lineRule="auto"/>
              <w:rPr>
                <w:rFonts w:asciiTheme="minorEastAsia" w:hAnsiTheme="minorEastAsia" w:eastAsiaTheme="minorEastAsia"/>
                <w:sz w:val="24"/>
              </w:rPr>
            </w:pPr>
            <w:r>
              <w:rPr>
                <w:rFonts w:asciiTheme="minorEastAsia" w:hAnsiTheme="minorEastAsia" w:eastAsiaTheme="minorEastAsia"/>
                <w:spacing w:val="1"/>
                <w:sz w:val="24"/>
              </w:rPr>
              <w:t xml:space="preserve">根据会议需求、场地大小、用途，明确会议桌椅、物品、设备、文具等摆放规定</w:t>
            </w:r>
            <w:r>
              <w:rPr>
                <w:rFonts w:hint="eastAsia" w:asciiTheme="minorEastAsia" w:hAnsiTheme="minorEastAsia" w:eastAsiaTheme="minorEastAsia"/>
                <w:sz w:val="24"/>
              </w:rPr>
              <w:t xml:space="preserve">。</w:t>
            </w:r>
            <w:r/>
          </w:p>
        </w:tc>
      </w:tr>
      <w:tr>
        <w:trPr>
          <w:trHeight w:val="359"/>
        </w:trPr>
        <w:tc>
          <w:tcPr>
            <w:tcW w:w="796" w:type="dxa"/>
            <w:textDirection w:val="lrTb"/>
            <w:noWrap w:val="false"/>
          </w:tcPr>
          <w:p>
            <w:pPr>
              <w:ind w:left="598"/>
              <w:spacing w:before="13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W w:w="2073" w:type="dxa"/>
            <w:textDirection w:val="lrTb"/>
            <w:noWrap w:val="false"/>
          </w:tcPr>
          <w:p>
            <w:pPr>
              <w:pStyle w:val="1112"/>
              <w:ind w:left="125"/>
              <w:spacing w:before="92" w:line="221" w:lineRule="auto"/>
              <w:rPr>
                <w:rFonts w:asciiTheme="minorEastAsia" w:hAnsiTheme="minorEastAsia" w:eastAsiaTheme="minorEastAsia"/>
                <w:sz w:val="24"/>
              </w:rPr>
            </w:pPr>
            <w:r>
              <w:rPr>
                <w:rFonts w:asciiTheme="minorEastAsia" w:hAnsiTheme="minorEastAsia" w:eastAsiaTheme="minorEastAsia"/>
                <w:spacing w:val="-6"/>
                <w:sz w:val="24"/>
              </w:rPr>
              <w:t xml:space="preserve">引导服务</w:t>
            </w:r>
            <w:r/>
          </w:p>
        </w:tc>
        <w:tc>
          <w:tcPr>
            <w:tcW w:w="6113" w:type="dxa"/>
            <w:textDirection w:val="lrTb"/>
            <w:noWrap w:val="false"/>
          </w:tcPr>
          <w:p>
            <w:pPr>
              <w:pStyle w:val="1112"/>
              <w:ind w:left="120"/>
              <w:spacing w:before="92"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做好引导牌并放置在指定位置，引导人员引导手势规范，语言标准。</w:t>
            </w:r>
            <w:r/>
          </w:p>
        </w:tc>
      </w:tr>
      <w:tr>
        <w:trPr>
          <w:trHeight w:val="358"/>
        </w:trPr>
        <w:tc>
          <w:tcPr>
            <w:tcW w:w="796" w:type="dxa"/>
            <w:textDirection w:val="lrTb"/>
            <w:noWrap w:val="false"/>
          </w:tcPr>
          <w:p>
            <w:pPr>
              <w:ind w:left="592"/>
              <w:spacing w:before="135"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W w:w="2073" w:type="dxa"/>
            <w:textDirection w:val="lrTb"/>
            <w:noWrap w:val="false"/>
          </w:tcPr>
          <w:p>
            <w:pPr>
              <w:pStyle w:val="1112"/>
              <w:ind w:left="108"/>
              <w:spacing w:before="93"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会中服务</w:t>
            </w:r>
            <w:r/>
          </w:p>
        </w:tc>
        <w:tc>
          <w:tcPr>
            <w:tcW w:w="6113" w:type="dxa"/>
            <w:textDirection w:val="lrTb"/>
            <w:noWrap w:val="false"/>
          </w:tcPr>
          <w:p>
            <w:pPr>
              <w:pStyle w:val="1112"/>
              <w:ind w:left="120"/>
              <w:spacing w:before="93" w:line="190" w:lineRule="auto"/>
              <w:rPr>
                <w:rFonts w:asciiTheme="minorEastAsia" w:hAnsiTheme="minorEastAsia" w:eastAsiaTheme="minorEastAsia"/>
                <w:sz w:val="24"/>
              </w:rPr>
            </w:pPr>
            <w:r>
              <w:rPr>
                <w:rFonts w:asciiTheme="minorEastAsia" w:hAnsiTheme="minorEastAsia" w:eastAsiaTheme="minorEastAsia"/>
                <w:spacing w:val="3"/>
                <w:sz w:val="24"/>
              </w:rPr>
              <w:t xml:space="preserve">会议期间按要求加水。</w:t>
            </w:r>
            <w:r/>
          </w:p>
        </w:tc>
      </w:tr>
      <w:tr>
        <w:trPr>
          <w:trHeight w:val="644"/>
        </w:trPr>
        <w:tc>
          <w:tcPr>
            <w:tcW w:w="796" w:type="dxa"/>
            <w:textDirection w:val="lrTb"/>
            <w:noWrap w:val="false"/>
          </w:tcPr>
          <w:p>
            <w:pPr>
              <w:ind w:left="598"/>
              <w:spacing w:before="137"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73" w:type="dxa"/>
            <w:textDirection w:val="lrTb"/>
            <w:noWrap w:val="false"/>
          </w:tcPr>
          <w:p>
            <w:pPr>
              <w:pStyle w:val="1112"/>
              <w:ind w:left="108"/>
              <w:spacing w:before="94"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会后整理</w:t>
            </w:r>
            <w:r/>
          </w:p>
        </w:tc>
        <w:tc>
          <w:tcPr>
            <w:tcW w:w="6113" w:type="dxa"/>
            <w:textDirection w:val="lrTb"/>
            <w:noWrap w:val="false"/>
          </w:tcPr>
          <w:p>
            <w:pPr>
              <w:pStyle w:val="1112"/>
              <w:ind w:left="120"/>
              <w:spacing w:before="94"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对会议现场进行检查，做好会场清</w:t>
            </w:r>
            <w:r>
              <w:rPr>
                <w:rFonts w:hint="eastAsia" w:asciiTheme="minorEastAsia" w:hAnsiTheme="minorEastAsia" w:eastAsiaTheme="minorEastAsia"/>
                <w:spacing w:val="1"/>
                <w:sz w:val="24"/>
              </w:rPr>
              <w:t xml:space="preserve">洁工作，台布、椅套等用洗衣机清洗干净。</w:t>
            </w:r>
            <w:r/>
          </w:p>
        </w:tc>
      </w:tr>
    </w:tbl>
    <w:p>
      <w:pPr>
        <w:ind w:left="541"/>
        <w:spacing w:before="90"/>
        <w:rPr>
          <w:rFonts w:eastAsia="Times New Roman"/>
          <w:sz w:val="22"/>
        </w:rPr>
      </w:pPr>
      <w:r>
        <w:rPr>
          <w:rFonts w:hint="eastAsia" w:ascii="宋体" w:hAnsi="宋体" w:cs="宋体"/>
          <w:b/>
        </w:rPr>
        <w:t xml:space="preserve">3.5</w:t>
      </w:r>
      <w:r>
        <w:rPr>
          <w:rFonts w:hint="eastAsia" w:ascii="宋体" w:hAnsi="宋体" w:cs="宋体"/>
          <w:b/>
          <w:spacing w:val="-1"/>
          <w:sz w:val="24"/>
        </w:rPr>
        <w:t xml:space="preserve">绿化服务</w:t>
      </w:r>
      <w:r/>
    </w:p>
    <w:p>
      <w:pPr>
        <w:spacing w:line="28" w:lineRule="atLeast"/>
        <w:rPr>
          <w:rFonts w:eastAsia="Times New Roman"/>
          <w:sz w:val="22"/>
        </w:rPr>
      </w:pPr>
      <w:r>
        <w:rPr>
          <w:rFonts w:eastAsia="Times New Roman"/>
          <w:sz w:val="22"/>
        </w:rPr>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852"/>
        <w:gridCol w:w="5722"/>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sz w:val="22"/>
              </w:rPr>
            </w:pPr>
            <w:r>
              <w:rPr>
                <w:rFonts w:hint="eastAsia" w:ascii="宋体" w:hAnsi="宋体" w:cs="宋体"/>
                <w:b/>
                <w:spacing w:val="-1"/>
                <w:sz w:val="24"/>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sz w:val="22"/>
              </w:rPr>
            </w:pPr>
            <w:r>
              <w:rPr>
                <w:rFonts w:hint="eastAsia" w:ascii="宋体" w:hAnsi="宋体" w:cs="宋体"/>
                <w:b/>
                <w:sz w:val="24"/>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sz w:val="22"/>
              </w:rPr>
            </w:pPr>
            <w:r>
              <w:rPr>
                <w:rFonts w:hint="eastAsia" w:ascii="宋体" w:hAnsi="宋体" w:cs="宋体"/>
                <w:b/>
                <w:sz w:val="24"/>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line="70" w:lineRule="atLeast"/>
              <w:rPr>
                <w:rFonts w:eastAsia="Times New Roman"/>
                <w:sz w:val="22"/>
              </w:rPr>
            </w:pPr>
            <w:r>
              <w:rPr>
                <w:rFonts w:hint="eastAsia" w:ascii="宋体" w:hAnsi="宋体" w:cs="宋体"/>
                <w:sz w:val="24"/>
              </w:rPr>
              <w:t xml:space="preserve"> </w:t>
            </w:r>
            <w:r/>
          </w:p>
          <w:p>
            <w:pPr>
              <w:ind w:left="584"/>
              <w:spacing w:before="64"/>
              <w:rPr>
                <w:rFonts w:eastAsia="Times New Roman"/>
                <w:sz w:val="22"/>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sz w:val="22"/>
              </w:rPr>
            </w:pPr>
            <w:r>
              <w:rPr>
                <w:rFonts w:hint="eastAsia" w:ascii="宋体" w:hAnsi="宋体" w:cs="宋体"/>
                <w:sz w:val="24"/>
              </w:rPr>
              <w:t xml:space="preserve"> </w:t>
            </w:r>
            <w:r/>
          </w:p>
          <w:p>
            <w:pPr>
              <w:ind w:left="109"/>
              <w:spacing w:before="69" w:after="240"/>
              <w:rPr>
                <w:sz w:val="24"/>
              </w:rPr>
            </w:pPr>
            <w:r>
              <w:rPr>
                <w:rFonts w:hint="eastAsia" w:ascii="宋体" w:hAnsi="宋体" w:cs="宋体"/>
                <w:spacing w:val="-2"/>
                <w:sz w:val="24"/>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sz w:val="24"/>
              </w:rPr>
            </w:pPr>
            <w:r>
              <w:rPr>
                <w:rFonts w:hint="eastAsia" w:ascii="宋体" w:hAnsi="宋体" w:cs="宋体"/>
                <w:spacing w:val="1"/>
                <w:sz w:val="24"/>
              </w:rPr>
              <w:t xml:space="preserve">（1）制定绿化服务的工作制度及工作计划，并按照执行。</w:t>
            </w:r>
            <w:r>
              <w:rPr>
                <w:rFonts w:hint="eastAsia" w:ascii="宋体" w:hAnsi="宋体" w:cs="宋体"/>
                <w:sz w:val="24"/>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sz w:val="24"/>
              </w:rPr>
            </w:pPr>
            <w:r>
              <w:rPr>
                <w:rFonts w:hint="eastAsia" w:ascii="宋体" w:hAnsi="宋体" w:cs="宋体"/>
                <w:spacing w:val="1"/>
                <w:sz w:val="24"/>
              </w:rPr>
              <w:t xml:space="preserve">（3）作业时采取安全防护措施，防止对作业人</w:t>
            </w:r>
            <w:r>
              <w:rPr>
                <w:rFonts w:hint="eastAsia" w:ascii="宋体" w:hAnsi="宋体" w:cs="宋体"/>
                <w:sz w:val="24"/>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（4）相关耗材的环保、安全性应当符合规定要求。</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line="62" w:lineRule="atLeast"/>
              <w:rPr>
                <w:rFonts w:eastAsia="Times New Roman"/>
                <w:sz w:val="22"/>
              </w:rPr>
            </w:pPr>
            <w:r>
              <w:rPr>
                <w:rFonts w:hint="eastAsia" w:ascii="宋体" w:hAnsi="宋体" w:cs="宋体"/>
                <w:sz w:val="24"/>
              </w:rPr>
              <w:t xml:space="preserve"> </w:t>
            </w:r>
            <w:r/>
          </w:p>
          <w:p>
            <w:pPr>
              <w:spacing w:line="62" w:lineRule="atLeast"/>
              <w:rPr>
                <w:rFonts w:eastAsia="Times New Roman"/>
                <w:sz w:val="22"/>
              </w:rPr>
            </w:pPr>
            <w:r>
              <w:rPr>
                <w:rFonts w:hint="eastAsia" w:ascii="宋体" w:hAnsi="宋体" w:cs="宋体"/>
                <w:sz w:val="24"/>
              </w:rPr>
              <w:t xml:space="preserve"> </w:t>
            </w:r>
            <w:r/>
          </w:p>
          <w:p>
            <w:pPr>
              <w:ind w:firstLine="240"/>
              <w:spacing w:before="64"/>
              <w:rPr>
                <w:rFonts w:eastAsia="Times New Roman"/>
                <w:sz w:val="22"/>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imes New Roman"/>
                <w:sz w:val="22"/>
              </w:rPr>
            </w:pPr>
            <w:r>
              <w:rPr>
                <w:rFonts w:hint="eastAsia" w:ascii="宋体" w:hAnsi="宋体" w:cs="宋体"/>
                <w:sz w:val="24"/>
              </w:rPr>
              <w:t xml:space="preserve"> </w:t>
            </w:r>
            <w:r/>
          </w:p>
          <w:p>
            <w:pPr>
              <w:spacing w:line="61" w:lineRule="atLeast"/>
              <w:rPr>
                <w:rFonts w:eastAsia="Times New Roman"/>
                <w:sz w:val="22"/>
              </w:rPr>
            </w:pPr>
            <w:r>
              <w:rPr>
                <w:rFonts w:hint="eastAsia" w:ascii="宋体" w:hAnsi="宋体" w:cs="宋体"/>
                <w:sz w:val="24"/>
              </w:rPr>
              <w:t xml:space="preserve"> </w:t>
            </w:r>
            <w:r/>
          </w:p>
          <w:p>
            <w:pPr>
              <w:ind w:left="113"/>
              <w:spacing w:before="68" w:after="240"/>
              <w:rPr>
                <w:sz w:val="24"/>
              </w:rPr>
            </w:pPr>
            <w:r>
              <w:rPr>
                <w:rFonts w:hint="eastAsia" w:ascii="宋体" w:hAnsi="宋体" w:cs="宋体"/>
                <w:spacing w:val="-2"/>
                <w:sz w:val="24"/>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sz w:val="24"/>
              </w:rPr>
            </w:pPr>
            <w:r>
              <w:rPr>
                <w:rFonts w:hint="eastAsia" w:ascii="宋体" w:hAnsi="宋体" w:cs="宋体"/>
                <w:spacing w:val="1"/>
                <w:sz w:val="24"/>
              </w:rPr>
              <w:t xml:space="preserve">（1）根据生长环境、植物特性进行除草、灌溉、施肥、整形修剪、防治病虫害等。</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（2）根据生长情况修剪绿地，绿地内无枯草、无杂物，无干枯坏死和病虫侵害，基本</w:t>
            </w:r>
            <w:r>
              <w:rPr>
                <w:rFonts w:hint="eastAsia" w:ascii="宋体" w:hAnsi="宋体" w:cs="宋体"/>
                <w:sz w:val="24"/>
              </w:rPr>
              <w:t xml:space="preserve">无裸露土地。</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sz w:val="24"/>
              </w:rPr>
            </w:pPr>
            <w:r>
              <w:rPr>
                <w:rFonts w:hint="eastAsia" w:ascii="宋体" w:hAnsi="宋体" w:cs="宋体"/>
                <w:spacing w:val="1"/>
                <w:sz w:val="24"/>
              </w:rPr>
              <w:t xml:space="preserve">（3）定期修剪树木、花卉等，灌乔木生长正常、造型美观自然、花枝新鲜，无枯叶</w:t>
            </w:r>
            <w:r>
              <w:rPr>
                <w:rFonts w:hint="eastAsia" w:ascii="宋体" w:hAnsi="宋体" w:cs="宋体"/>
                <w:sz w:val="24"/>
              </w:rPr>
              <w:t xml:space="preserve">、无病虫、无死 </w:t>
            </w:r>
            <w:r>
              <w:rPr>
                <w:rFonts w:hint="eastAsia" w:ascii="宋体" w:hAnsi="宋体" w:cs="宋体"/>
                <w:spacing w:val="-2"/>
                <w:sz w:val="24"/>
              </w:rPr>
              <w:t xml:space="preserve">树缺株。</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（4）绿篱生长造型正常，颜色正常，修剪</w:t>
            </w:r>
            <w:r>
              <w:rPr>
                <w:rFonts w:hint="eastAsia" w:ascii="宋体" w:hAnsi="宋体" w:cs="宋体"/>
                <w:sz w:val="24"/>
              </w:rPr>
              <w:t xml:space="preserve">及时，基本无死株和干死株，有虫株率在</w:t>
            </w:r>
            <w:r>
              <w:rPr>
                <w:rFonts w:hint="eastAsia" w:ascii="宋体" w:hAnsi="宋体" w:cs="宋体"/>
                <w:spacing w:val="-35"/>
                <w:sz w:val="24"/>
              </w:rPr>
              <w:t xml:space="preserve"> </w:t>
            </w:r>
            <w:r>
              <w:rPr>
                <w:rFonts w:hint="eastAsia" w:ascii="宋体" w:hAnsi="宋体" w:cs="宋体"/>
                <w:sz w:val="24"/>
              </w:rPr>
              <w:t xml:space="preserve">10%以下。</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sz w:val="24"/>
              </w:rPr>
            </w:pPr>
            <w:r>
              <w:rPr>
                <w:rFonts w:hint="eastAsia" w:ascii="宋体" w:hAnsi="宋体" w:cs="宋体"/>
                <w:spacing w:val="1"/>
                <w:sz w:val="24"/>
              </w:rPr>
              <w:t xml:space="preserve">（5）清除花坛和花景的花蒂、黄叶、杂草、垃圾，做好病虫害防治。</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（6）水池水面定期清理，无枯枝落叶、水质清洁。</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sz w:val="24"/>
              </w:rPr>
            </w:pPr>
            <w:r>
              <w:rPr>
                <w:rFonts w:hint="eastAsia" w:ascii="宋体" w:hAnsi="宋体" w:cs="宋体"/>
                <w:spacing w:val="1"/>
                <w:sz w:val="24"/>
              </w:rPr>
              <w:t xml:space="preserve">（7）根据病虫害发生规律实施综合治理，通常在病虫率高时，以药剂杀死病虫，以</w:t>
            </w:r>
            <w:r>
              <w:rPr>
                <w:rFonts w:hint="eastAsia" w:ascii="宋体" w:hAnsi="宋体" w:cs="宋体"/>
                <w:sz w:val="24"/>
              </w:rPr>
              <w:t xml:space="preserve">确保植物良好生 </w:t>
            </w:r>
            <w:r>
              <w:rPr>
                <w:rFonts w:hint="eastAsia" w:ascii="宋体" w:hAnsi="宋体" w:cs="宋体"/>
                <w:spacing w:val="-1"/>
                <w:sz w:val="24"/>
              </w:rPr>
              <w:t xml:space="preserve">长。产生垃圾的主要区域和路段做到日产日清。</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（8）雨雪、冰冻等恶劣天气来临前，专人巡查，</w:t>
            </w:r>
            <w:r>
              <w:rPr>
                <w:rFonts w:hint="eastAsia" w:ascii="宋体" w:hAnsi="宋体" w:cs="宋体"/>
                <w:sz w:val="24"/>
              </w:rPr>
              <w:t xml:space="preserve">对绿植做好预防措施，排除安全隐患。</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rFonts w:ascii="宋体" w:hAnsi="宋体" w:cs="宋体"/>
                <w:spacing w:val="1"/>
                <w:sz w:val="24"/>
              </w:rPr>
            </w:pPr>
            <w:r>
              <w:rPr>
                <w:rFonts w:hint="eastAsia" w:ascii="宋体" w:hAnsi="宋体" w:cs="宋体"/>
                <w:spacing w:val="1"/>
                <w:sz w:val="24"/>
              </w:rPr>
              <w:t xml:space="preserve">（9）恶劣天气后，及时清除倒树断枝，疏通道路，尽快恢复原状。</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（10）校园内如有枯死、缺失的需及时补栽、补种。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sz w:val="22"/>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sz w:val="22"/>
              </w:rPr>
            </w:pPr>
            <w:r>
              <w:rPr>
                <w:rFonts w:hint="eastAsia" w:ascii="宋体" w:hAnsi="宋体" w:cs="宋体"/>
                <w:sz w:val="24"/>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（1）</w:t>
            </w:r>
            <w:r>
              <w:rPr>
                <w:rFonts w:hint="eastAsia" w:ascii="宋体" w:hAnsi="宋体" w:cs="宋体"/>
                <w:sz w:val="24"/>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sz w:val="22"/>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sz w:val="22"/>
              </w:rPr>
            </w:pPr>
            <w:r>
              <w:rPr>
                <w:rFonts w:hint="eastAsia" w:ascii="宋体" w:hAnsi="宋体" w:cs="宋体"/>
                <w:sz w:val="24"/>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（1）</w:t>
            </w:r>
            <w:r>
              <w:rPr>
                <w:rFonts w:hint="eastAsia" w:ascii="宋体" w:hAnsi="宋体" w:cs="宋体"/>
                <w:sz w:val="24"/>
              </w:rPr>
              <w:t xml:space="preserve">绿化修剪所产生的树枝、树叶、草屑和清除的杂草等由中标人负责及时处理，不得投放进学校垃圾压缩箱，不得堆放在校园内。</w:t>
            </w:r>
            <w:r/>
          </w:p>
        </w:tc>
      </w:tr>
    </w:tbl>
    <w:p>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36"/>
        <w:spacing w:before="90" w:line="185" w:lineRule="auto"/>
        <w:rPr>
          <w:rFonts w:cs="微软雅黑" w:asciiTheme="minorEastAsia" w:hAnsiTheme="minorEastAsia" w:eastAsiaTheme="minorEastAsia"/>
          <w:b/>
          <w:bCs/>
          <w:sz w:val="24"/>
          <w:szCs w:val="24"/>
        </w:rPr>
        <w:outlineLvl w:val="1"/>
      </w:pPr>
      <w:r>
        <w:rPr>
          <w:rFonts w:cs="Calibri" w:asciiTheme="minorEastAsia" w:hAnsiTheme="minorEastAsia" w:eastAsiaTheme="minorEastAsia"/>
          <w:b/>
          <w:bCs/>
          <w:sz w:val="24"/>
          <w:szCs w:val="24"/>
        </w:rPr>
        <w:t xml:space="preserve">4.</w:t>
      </w:r>
      <w:r>
        <w:rPr>
          <w:rFonts w:cs="微软雅黑" w:asciiTheme="minorEastAsia" w:hAnsiTheme="minorEastAsia" w:eastAsiaTheme="minorEastAsia"/>
          <w:b/>
          <w:bCs/>
          <w:sz w:val="24"/>
          <w:szCs w:val="24"/>
        </w:rPr>
        <w:t xml:space="preserve">供应商履行合同所需的设备</w:t>
      </w:r>
      <w:r/>
    </w:p>
    <w:p>
      <w:pPr>
        <w:ind w:left="536"/>
        <w:spacing w:before="90" w:line="185" w:lineRule="auto"/>
        <w:rPr>
          <w:rFonts w:cs="微软雅黑" w:asciiTheme="minorEastAsia" w:hAnsiTheme="minorEastAsia" w:eastAsiaTheme="minorEastAsia"/>
          <w:b/>
          <w:bCs/>
          <w:sz w:val="24"/>
          <w:szCs w:val="24"/>
        </w:rPr>
        <w:outlineLvl w:val="1"/>
      </w:pPr>
      <w:r>
        <w:rPr>
          <w:rFonts w:cs="微软雅黑" w:asciiTheme="minorEastAsia" w:hAnsiTheme="minorEastAsia" w:eastAsiaTheme="minorEastAsia"/>
          <w:b/>
          <w:bCs/>
          <w:sz w:val="24"/>
          <w:szCs w:val="24"/>
        </w:rPr>
      </w:r>
      <w:r/>
    </w:p>
    <w:p>
      <w:pPr>
        <w:ind w:firstLine="480"/>
        <w:jc w:val="left"/>
        <w:spacing w:line="360" w:lineRule="auto"/>
        <w:rPr>
          <w:rFonts w:ascii="宋体" w:hAnsi="宋体" w:cs="宋体"/>
          <w:color w:val="ff0000"/>
          <w:sz w:val="24"/>
          <w:szCs w:val="24"/>
          <w:highlight w:val="cyan"/>
        </w:rPr>
      </w:pPr>
      <w:r>
        <w:rPr>
          <w:rFonts w:hint="eastAsia" w:ascii="宋体" w:hAnsi="宋体" w:cs="宋体"/>
          <w:color w:val="ff0000"/>
          <w:sz w:val="24"/>
          <w:szCs w:val="24"/>
          <w:highlight w:val="cyan"/>
        </w:rPr>
        <w:t xml:space="preserve">详见分项报价表附表。</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left="542"/>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5.</w:t>
      </w:r>
      <w:r>
        <w:rPr>
          <w:rFonts w:cs="微软雅黑" w:asciiTheme="minorEastAsia" w:hAnsiTheme="minorEastAsia" w:eastAsiaTheme="minorEastAsia"/>
          <w:b/>
          <w:bCs/>
          <w:spacing w:val="-1"/>
          <w:sz w:val="24"/>
          <w:szCs w:val="24"/>
        </w:rPr>
        <w:t xml:space="preserve">物业管理服务人员需求</w:t>
      </w:r>
      <w:r>
        <w:rPr>
          <w:rFonts w:hint="eastAsia" w:cs="微软雅黑" w:asciiTheme="minorEastAsia" w:hAnsiTheme="minorEastAsia" w:eastAsiaTheme="minorEastAsia"/>
          <w:b/>
          <w:bCs/>
          <w:spacing w:val="-1"/>
          <w:sz w:val="24"/>
          <w:szCs w:val="24"/>
        </w:rPr>
        <w:t xml:space="preserve">（共9</w:t>
      </w:r>
      <w:r>
        <w:rPr>
          <w:rFonts w:cs="微软雅黑" w:asciiTheme="minorEastAsia" w:hAnsiTheme="minorEastAsia" w:eastAsiaTheme="minorEastAsia"/>
          <w:b/>
          <w:bCs/>
          <w:spacing w:val="-1"/>
          <w:sz w:val="24"/>
          <w:szCs w:val="24"/>
        </w:rPr>
        <w:t xml:space="preserve">0</w:t>
      </w:r>
      <w:r>
        <w:rPr>
          <w:rFonts w:hint="eastAsia" w:cs="微软雅黑" w:asciiTheme="minorEastAsia" w:hAnsiTheme="minorEastAsia" w:eastAsiaTheme="minorEastAsia"/>
          <w:b/>
          <w:bCs/>
          <w:spacing w:val="-1"/>
          <w:sz w:val="24"/>
          <w:szCs w:val="24"/>
        </w:rPr>
        <w:t xml:space="preserve">人）</w:t>
      </w:r>
      <w:r/>
    </w:p>
    <w:tbl>
      <w:tblPr>
        <w:tblStyle w:val="111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5"/>
        <w:gridCol w:w="1191"/>
        <w:gridCol w:w="1017"/>
        <w:gridCol w:w="1102"/>
        <w:gridCol w:w="5573"/>
      </w:tblGrid>
      <w:tr>
        <w:trPr>
          <w:trHeight w:val="650"/>
        </w:trPr>
        <w:tc>
          <w:tcPr>
            <w:tcW w:w="965"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部门职能</w:t>
            </w:r>
            <w:r/>
          </w:p>
        </w:tc>
        <w:tc>
          <w:tcPr>
            <w:tcW w:w="1191"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4"/>
                <w:sz w:val="24"/>
                <w:szCs w:val="24"/>
              </w:rPr>
              <w:t xml:space="preserve">岗位</w:t>
            </w:r>
            <w:r/>
          </w:p>
        </w:tc>
        <w:tc>
          <w:tcPr>
            <w:tcW w:w="1017"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同时在岗人数</w:t>
            </w:r>
            <w:r/>
          </w:p>
        </w:tc>
        <w:tc>
          <w:tcPr>
            <w:tcW w:w="1102"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岗位所需总人数</w:t>
            </w:r>
            <w:r/>
          </w:p>
        </w:tc>
        <w:tc>
          <w:tcPr>
            <w:tcW w:w="5573" w:type="dxa"/>
            <w:textDirection w:val="lrTb"/>
            <w:noWrap w:val="false"/>
          </w:tcPr>
          <w:p>
            <w:pPr>
              <w:ind w:left="1283"/>
              <w:spacing w:before="69" w:line="181"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备注</w:t>
            </w:r>
            <w:r/>
          </w:p>
        </w:tc>
      </w:tr>
      <w:tr>
        <w:trPr>
          <w:trHeight w:val="3997"/>
        </w:trPr>
        <w:tc>
          <w:tcPr>
            <w:tcBorders>
              <w:bottom w:val="single" w:color="auto" w:sz="4" w:space="0"/>
            </w:tcBorders>
            <w:tcW w:w="965" w:type="dxa"/>
            <w:vAlign w:val="center"/>
            <w:textDirection w:val="lrTb"/>
            <w:noWrap w:val="false"/>
          </w:tcPr>
          <w:p>
            <w:pPr>
              <w:pStyle w:val="1112"/>
              <w:ind w:left="116"/>
              <w:jc w:val="center"/>
              <w:spacing w:before="89" w:line="221"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服务</w:t>
            </w:r>
            <w:r/>
          </w:p>
          <w:p>
            <w:pPr>
              <w:pStyle w:val="1112"/>
              <w:ind w:left="116"/>
              <w:jc w:val="center"/>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中心</w:t>
            </w:r>
            <w:r/>
          </w:p>
        </w:tc>
        <w:tc>
          <w:tcPr>
            <w:tcBorders>
              <w:bottom w:val="single" w:color="auto" w:sz="4" w:space="0"/>
            </w:tcBorders>
            <w:tcW w:w="1191" w:type="dxa"/>
            <w:vAlign w:val="center"/>
            <w:textDirection w:val="lrTb"/>
            <w:noWrap w:val="false"/>
          </w:tcPr>
          <w:p>
            <w:pPr>
              <w:pStyle w:val="1112"/>
              <w:ind w:left="112"/>
              <w:jc w:val="center"/>
              <w:spacing w:before="89" w:line="221" w:lineRule="auto"/>
              <w:rPr>
                <w:rFonts w:asciiTheme="minorEastAsia" w:hAnsiTheme="minorEastAsia" w:eastAsiaTheme="minorEastAsia"/>
                <w:sz w:val="24"/>
              </w:rPr>
            </w:pPr>
            <w:r>
              <w:rPr>
                <w:rFonts w:asciiTheme="minorEastAsia" w:hAnsiTheme="minorEastAsia" w:eastAsiaTheme="minorEastAsia"/>
                <w:spacing w:val="-3"/>
                <w:sz w:val="24"/>
              </w:rPr>
              <w:t xml:space="preserve">项目经理</w:t>
            </w:r>
            <w:r/>
          </w:p>
        </w:tc>
        <w:tc>
          <w:tcPr>
            <w:tcW w:w="1017" w:type="dxa"/>
            <w:vAlign w:val="center"/>
            <w:textDirection w:val="lrTb"/>
            <w:noWrap w:val="false"/>
          </w:tcPr>
          <w:p>
            <w:pPr>
              <w:ind w:firstLine="720"/>
              <w:jc w:val="center"/>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1102" w:type="dxa"/>
            <w:vAlign w:val="center"/>
            <w:textDirection w:val="lrTb"/>
            <w:noWrap w:val="false"/>
          </w:tcPr>
          <w:p>
            <w:pPr>
              <w:ind w:firstLine="1200"/>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5573" w:type="dxa"/>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全面负责学校本项目物业服务工作的管理，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iCs/>
                <w:sz w:val="24"/>
                <w:szCs w:val="24"/>
                <w:u w:val="single"/>
              </w:rPr>
              <w:t xml:space="preserve">45周岁及以下，</w:t>
            </w:r>
            <w:r>
              <w:rPr>
                <w:rFonts w:hint="eastAsia" w:cs="宋体" w:asciiTheme="minorEastAsia" w:hAnsiTheme="minorEastAsia" w:eastAsiaTheme="minorEastAsia"/>
                <w:b/>
                <w:i/>
                <w:sz w:val="24"/>
                <w:szCs w:val="24"/>
                <w:u w:val="single"/>
              </w:rPr>
              <w:t xml:space="preserve">本科及以上学历；近3年内具有类似物业管</w:t>
            </w:r>
            <w:r>
              <w:rPr>
                <w:rFonts w:hint="eastAsia" w:cs="宋体" w:asciiTheme="minorEastAsia" w:hAnsiTheme="minorEastAsia" w:eastAsiaTheme="minorEastAsia"/>
                <w:b/>
                <w:bCs/>
                <w:i/>
                <w:sz w:val="24"/>
                <w:szCs w:val="24"/>
                <w:u w:val="single"/>
              </w:rPr>
              <w:t xml:space="preserve">理经验(须提供毕业证书及学信网查询记录、投标人近3个月内任意1个月为其缴纳的带二维码核验的社保缴纳证明，所服务的业主单位开具的任职证明包含服务单位联系方式)。</w:t>
            </w:r>
            <w:r>
              <w:rPr>
                <w:rFonts w:hint="eastAsia" w:cs="宋体" w:asciiTheme="minorEastAsia" w:hAnsiTheme="minorEastAsia" w:eastAsiaTheme="minorEastAsia"/>
                <w:bCs/>
                <w:sz w:val="24"/>
                <w:szCs w:val="24"/>
              </w:rPr>
              <w:t xml:space="preserve">知识面宽，专业职能熟练，有较强的组织管理能力、协调能力。</w:t>
            </w:r>
            <w:r>
              <w:rPr>
                <w:rFonts w:hint="eastAsia" w:cs="宋体" w:asciiTheme="minorEastAsia" w:hAnsiTheme="minorEastAsia" w:eastAsiaTheme="minorEastAsia"/>
                <w:sz w:val="24"/>
                <w:szCs w:val="24"/>
              </w:rPr>
              <w:t xml:space="preserve">必须保证工作时间不得离岗，离开学校必须报请学校分管职能部门同意，并接受学校考勤考核的内容</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上午7:30至11:30、下午：14:00至18:00，非工作时间遇突发事件必须第一时间到岗处理。</w:t>
            </w:r>
            <w:r/>
          </w:p>
        </w:tc>
      </w:tr>
      <w:tr>
        <w:trPr>
          <w:trHeight w:val="3533"/>
        </w:trPr>
        <w:tc>
          <w:tcPr>
            <w:tcBorders>
              <w:top w:val="single" w:color="auto" w:sz="4" w:space="0"/>
              <w:left w:val="single" w:color="auto" w:sz="4" w:space="0"/>
              <w:bottom w:val="single" w:color="auto" w:sz="4" w:space="0"/>
              <w:right w:val="single" w:color="auto" w:sz="4" w:space="0"/>
            </w:tcBorders>
            <w:tcW w:w="965" w:type="dxa"/>
            <w:vAlign w:val="center"/>
            <w:vMerge w:val="restart"/>
            <w:textDirection w:val="lrTb"/>
            <w:noWrap w:val="false"/>
          </w:tcPr>
          <w:p>
            <w:pPr>
              <w:jc w:val="center"/>
              <w:spacing w:line="27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0"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基本</w:t>
            </w:r>
            <w:r/>
          </w:p>
          <w:p>
            <w:pPr>
              <w:pStyle w:val="1112"/>
              <w:ind w:left="116"/>
              <w:jc w:val="center"/>
              <w:spacing w:before="68"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服务</w:t>
            </w:r>
            <w:r/>
          </w:p>
        </w:tc>
        <w:tc>
          <w:tcPr>
            <w:tcBorders>
              <w:top w:val="single" w:color="auto" w:sz="4" w:space="0"/>
              <w:left w:val="single" w:color="auto" w:sz="4" w:space="0"/>
              <w:right w:val="single" w:color="auto" w:sz="4" w:space="0"/>
            </w:tcBorders>
            <w:tcW w:w="1191" w:type="dxa"/>
            <w:vAlign w:val="center"/>
            <w:textDirection w:val="lrTb"/>
            <w:noWrap w:val="false"/>
          </w:tcPr>
          <w:p>
            <w:pPr>
              <w:pStyle w:val="1112"/>
              <w:ind w:left="110"/>
              <w:jc w:val="center"/>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主管</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10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5573" w:type="dxa"/>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配合项目经理做好学校本项目物业服务工作的管理，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iCs/>
                <w:sz w:val="24"/>
                <w:szCs w:val="24"/>
                <w:u w:val="single"/>
              </w:rPr>
              <w:t xml:space="preserve">4</w:t>
            </w:r>
            <w:r>
              <w:rPr>
                <w:rFonts w:cs="宋体" w:asciiTheme="minorEastAsia" w:hAnsiTheme="minorEastAsia" w:eastAsiaTheme="minorEastAsia"/>
                <w:b/>
                <w:i/>
                <w:iCs/>
                <w:sz w:val="24"/>
                <w:szCs w:val="24"/>
                <w:u w:val="single"/>
              </w:rPr>
              <w:t xml:space="preserve">5</w:t>
            </w:r>
            <w:r>
              <w:rPr>
                <w:rFonts w:hint="eastAsia" w:cs="宋体" w:asciiTheme="minorEastAsia" w:hAnsiTheme="minorEastAsia" w:eastAsiaTheme="minorEastAsia"/>
                <w:b/>
                <w:i/>
                <w:iCs/>
                <w:sz w:val="24"/>
                <w:szCs w:val="24"/>
                <w:u w:val="single"/>
              </w:rPr>
              <w:t xml:space="preserve">周岁及以下，</w:t>
            </w:r>
            <w:r>
              <w:rPr>
                <w:rFonts w:hint="eastAsia" w:asciiTheme="minorEastAsia" w:hAnsiTheme="minorEastAsia" w:eastAsiaTheme="minorEastAsia"/>
                <w:b/>
                <w:bCs/>
                <w:i/>
                <w:iCs/>
                <w:sz w:val="24"/>
                <w:szCs w:val="24"/>
                <w:u w:val="single"/>
              </w:rPr>
              <w:t xml:space="preserve">大专及</w:t>
            </w:r>
            <w:r>
              <w:rPr>
                <w:rFonts w:asciiTheme="minorEastAsia" w:hAnsiTheme="minorEastAsia" w:eastAsiaTheme="minorEastAsia"/>
                <w:b/>
                <w:bCs/>
                <w:i/>
                <w:iCs/>
                <w:sz w:val="24"/>
                <w:szCs w:val="24"/>
                <w:u w:val="single"/>
              </w:rPr>
              <w:t xml:space="preserve">以上学历，</w:t>
            </w:r>
            <w:r>
              <w:rPr>
                <w:rFonts w:hint="eastAsia" w:asciiTheme="minorEastAsia" w:hAnsiTheme="minorEastAsia" w:eastAsiaTheme="minorEastAsia"/>
                <w:b/>
                <w:bCs/>
                <w:i/>
                <w:iCs/>
                <w:sz w:val="24"/>
                <w:szCs w:val="24"/>
                <w:u w:val="single"/>
              </w:rPr>
              <w:t xml:space="preserve">近3年内</w:t>
            </w:r>
            <w:r>
              <w:rPr>
                <w:rFonts w:asciiTheme="minorEastAsia" w:hAnsiTheme="minorEastAsia" w:eastAsiaTheme="minorEastAsia"/>
                <w:b/>
                <w:bCs/>
                <w:i/>
                <w:iCs/>
                <w:sz w:val="24"/>
                <w:szCs w:val="24"/>
                <w:u w:val="single"/>
              </w:rPr>
              <w:t xml:space="preserve">具有类似物业管理经</w:t>
            </w:r>
            <w:r>
              <w:rPr>
                <w:rFonts w:cs="宋体" w:asciiTheme="minorEastAsia" w:hAnsiTheme="minorEastAsia" w:eastAsiaTheme="minorEastAsia"/>
                <w:b/>
                <w:bCs/>
                <w:i/>
                <w:sz w:val="24"/>
                <w:szCs w:val="24"/>
                <w:u w:val="single"/>
              </w:rPr>
              <w:t xml:space="preserve">验 (须提供</w:t>
            </w:r>
            <w:r>
              <w:rPr>
                <w:rFonts w:hint="eastAsia" w:cs="宋体" w:asciiTheme="minorEastAsia" w:hAnsiTheme="minorEastAsia" w:eastAsiaTheme="minorEastAsia"/>
                <w:b/>
                <w:bCs/>
                <w:i/>
                <w:sz w:val="24"/>
                <w:szCs w:val="24"/>
                <w:u w:val="single"/>
              </w:rPr>
              <w:t xml:space="preserve">毕业证书及</w:t>
            </w:r>
            <w:r>
              <w:rPr>
                <w:rFonts w:cs="宋体" w:asciiTheme="minorEastAsia" w:hAnsiTheme="minorEastAsia" w:eastAsiaTheme="minorEastAsia"/>
                <w:b/>
                <w:bCs/>
                <w:i/>
                <w:sz w:val="24"/>
                <w:szCs w:val="24"/>
                <w:u w:val="single"/>
              </w:rPr>
              <w:t xml:space="preserve">学信网查询记录、</w:t>
            </w:r>
            <w:r>
              <w:rPr>
                <w:rFonts w:hint="eastAsia" w:cs="宋体" w:asciiTheme="minorEastAsia" w:hAnsiTheme="minorEastAsia" w:eastAsiaTheme="minorEastAsia"/>
                <w:b/>
                <w:bCs/>
                <w:i/>
                <w:sz w:val="24"/>
                <w:szCs w:val="24"/>
                <w:u w:val="single"/>
              </w:rPr>
              <w:t xml:space="preserve">投标人近3个月内任意1个月为其缴纳的带二维码核验的社保缴纳证明</w:t>
            </w:r>
            <w:r>
              <w:rPr>
                <w:rFonts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sz w:val="24"/>
                <w:szCs w:val="24"/>
                <w:u w:val="single"/>
              </w:rPr>
              <w:t xml:space="preserve">所服务的业主单位开具的任职证明包含服务单位联系方式</w:t>
            </w:r>
            <w:r>
              <w:rPr>
                <w:rFonts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sz w:val="24"/>
                <w:szCs w:val="24"/>
              </w:rPr>
              <w:t xml:space="preserve">善于管理、善于沟通。必须保证工作时间不得离岗，离开学校必须报请学校职能部门同意</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8小时在岗，非工作时间遇突发急修必须第一时间到岗处理。</w:t>
            </w:r>
            <w:r/>
          </w:p>
        </w:tc>
      </w:tr>
      <w:tr>
        <w:trPr>
          <w:trHeight w:val="430"/>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2"/>
              <w:jc w:val="center"/>
              <w:spacing w:before="87" w:line="22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会务</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5573" w:type="dxa"/>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配合项目经理做好学校本项目各种会议的服务，</w:t>
            </w:r>
            <w:r>
              <w:rPr>
                <w:rFonts w:cs="宋体" w:asciiTheme="minorEastAsia" w:hAnsiTheme="minorEastAsia" w:eastAsiaTheme="minorEastAsia"/>
                <w:b/>
                <w:i/>
                <w:sz w:val="24"/>
                <w:szCs w:val="24"/>
                <w:u w:val="single"/>
              </w:rPr>
              <w:t xml:space="preserve">女性，45周岁</w:t>
            </w:r>
            <w:r>
              <w:rPr>
                <w:rFonts w:hint="eastAsia" w:cs="宋体" w:asciiTheme="minorEastAsia" w:hAnsiTheme="minorEastAsia" w:eastAsiaTheme="minorEastAsia"/>
                <w:b/>
                <w:i/>
                <w:sz w:val="24"/>
                <w:szCs w:val="24"/>
                <w:u w:val="single"/>
              </w:rPr>
              <w:t xml:space="preserve">及</w:t>
            </w:r>
            <w:r>
              <w:rPr>
                <w:rFonts w:cs="宋体" w:asciiTheme="minorEastAsia" w:hAnsiTheme="minorEastAsia" w:eastAsiaTheme="minorEastAsia"/>
                <w:b/>
                <w:i/>
                <w:sz w:val="24"/>
                <w:szCs w:val="24"/>
                <w:u w:val="single"/>
              </w:rPr>
              <w:t xml:space="preserve">以下</w:t>
            </w:r>
            <w:r>
              <w:rPr>
                <w:rFonts w:hint="eastAsia" w:cs="宋体" w:asciiTheme="minorEastAsia" w:hAnsiTheme="minorEastAsia" w:eastAsiaTheme="minorEastAsia"/>
                <w:b/>
                <w:bCs/>
                <w:i/>
                <w:sz w:val="24"/>
                <w:szCs w:val="24"/>
                <w:u w:val="single"/>
              </w:rPr>
              <w:t xml:space="preserve">，</w:t>
            </w:r>
            <w:r>
              <w:rPr>
                <w:rFonts w:cs="宋体" w:asciiTheme="minorEastAsia" w:hAnsiTheme="minorEastAsia" w:eastAsiaTheme="minorEastAsia"/>
                <w:b/>
                <w:bCs/>
                <w:i/>
                <w:sz w:val="24"/>
                <w:szCs w:val="24"/>
                <w:u w:val="single"/>
              </w:rPr>
              <w:t xml:space="preserve">大专及以上学历</w:t>
            </w:r>
            <w:r>
              <w:rPr>
                <w:rFonts w:hint="eastAsia" w:cs="宋体" w:asciiTheme="minorEastAsia" w:hAnsiTheme="minorEastAsia" w:eastAsiaTheme="minorEastAsia"/>
                <w:b/>
                <w:bCs/>
                <w:i/>
                <w:sz w:val="24"/>
                <w:szCs w:val="24"/>
                <w:u w:val="single"/>
              </w:rPr>
              <w:t xml:space="preserve">，其中1人</w:t>
            </w:r>
            <w:r>
              <w:rPr>
                <w:rFonts w:hint="eastAsia" w:asciiTheme="minorEastAsia" w:hAnsiTheme="minorEastAsia" w:eastAsiaTheme="minorEastAsia"/>
                <w:b/>
                <w:bCs/>
                <w:i/>
                <w:iCs/>
                <w:sz w:val="24"/>
                <w:szCs w:val="24"/>
                <w:u w:val="single"/>
              </w:rPr>
              <w:t xml:space="preserve">持普通话三</w:t>
            </w:r>
            <w:r>
              <w:rPr>
                <w:rFonts w:hint="eastAsia" w:cs="宋体" w:asciiTheme="minorEastAsia" w:hAnsiTheme="minorEastAsia" w:eastAsiaTheme="minorEastAsia"/>
                <w:b/>
                <w:bCs/>
                <w:i/>
                <w:sz w:val="24"/>
                <w:szCs w:val="24"/>
                <w:u w:val="single"/>
              </w:rPr>
              <w:t xml:space="preserve">级甲等及以上证书</w:t>
            </w:r>
            <w:r>
              <w:rPr>
                <w:rFonts w:cs="宋体" w:asciiTheme="minorEastAsia" w:hAnsiTheme="minorEastAsia" w:eastAsiaTheme="minorEastAsia"/>
                <w:b/>
                <w:bCs/>
                <w:i/>
                <w:sz w:val="24"/>
                <w:szCs w:val="24"/>
                <w:u w:val="single"/>
              </w:rPr>
              <w:t xml:space="preserve">(须提供</w:t>
            </w:r>
            <w:r>
              <w:rPr>
                <w:rFonts w:hint="eastAsia" w:cs="宋体" w:asciiTheme="minorEastAsia" w:hAnsiTheme="minorEastAsia" w:eastAsiaTheme="minorEastAsia"/>
                <w:b/>
                <w:bCs/>
                <w:i/>
                <w:sz w:val="24"/>
                <w:szCs w:val="24"/>
                <w:u w:val="single"/>
              </w:rPr>
              <w:t xml:space="preserve">普通话等级证书、毕业证书及</w:t>
            </w:r>
            <w:r>
              <w:rPr>
                <w:rFonts w:cs="宋体" w:asciiTheme="minorEastAsia" w:hAnsiTheme="minorEastAsia" w:eastAsiaTheme="minorEastAsia"/>
                <w:b/>
                <w:bCs/>
                <w:i/>
                <w:sz w:val="24"/>
                <w:szCs w:val="24"/>
                <w:u w:val="single"/>
              </w:rPr>
              <w:t xml:space="preserve">学信网查询记录、</w:t>
            </w:r>
            <w:r>
              <w:rPr>
                <w:rFonts w:hint="eastAsia" w:cs="宋体" w:asciiTheme="minorEastAsia" w:hAnsiTheme="minorEastAsia" w:eastAsiaTheme="minorEastAsia"/>
                <w:b/>
                <w:bCs/>
                <w:i/>
                <w:sz w:val="24"/>
                <w:szCs w:val="24"/>
                <w:u w:val="single"/>
              </w:rPr>
              <w:t xml:space="preserve">投标人近3个月内任意1个月为其缴纳的带二维码核验的社保缴纳证明</w:t>
            </w:r>
            <w:r>
              <w:rPr>
                <w:rFonts w:cs="宋体" w:asciiTheme="minorEastAsia" w:hAnsiTheme="minorEastAsia" w:eastAsiaTheme="minorEastAsia"/>
                <w:b/>
                <w:bCs/>
                <w:i/>
                <w:sz w:val="24"/>
                <w:szCs w:val="24"/>
                <w:u w:val="single"/>
              </w:rPr>
              <w:t xml:space="preserve">)。</w:t>
            </w:r>
            <w:r>
              <w:rPr>
                <w:rFonts w:cs="宋体" w:asciiTheme="minorEastAsia" w:hAnsiTheme="minorEastAsia" w:eastAsiaTheme="minorEastAsia"/>
                <w:sz w:val="24"/>
                <w:szCs w:val="24"/>
              </w:rPr>
              <w:t xml:space="preserve">长相端正，熟练掌握各种会议服务流程，善于沟通交流，成熟稳重，有一定的管理协调能力</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8小时在岗，非工作时间遇突发急修必须第一时间到岗处理。</w:t>
            </w:r>
            <w:r/>
          </w:p>
        </w:tc>
      </w:tr>
      <w:tr>
        <w:trPr>
          <w:trHeight w:val="430"/>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楼栋管理服务</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0"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楼栋管理员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男性</w:t>
            </w:r>
            <w:r>
              <w:rPr>
                <w:rFonts w:cs="宋体" w:asciiTheme="minorEastAsia" w:hAnsiTheme="minorEastAsia" w:eastAsiaTheme="minorEastAsia"/>
                <w:b/>
                <w:bCs/>
                <w:i/>
                <w:sz w:val="24"/>
                <w:szCs w:val="24"/>
                <w:u w:val="single"/>
              </w:rPr>
              <w:t xml:space="preserve">65</w:t>
            </w:r>
            <w:r>
              <w:rPr>
                <w:rFonts w:hint="eastAsia" w:cs="宋体" w:asciiTheme="minorEastAsia" w:hAnsiTheme="minorEastAsia" w:eastAsiaTheme="minorEastAsia"/>
                <w:b/>
                <w:bCs/>
                <w:i/>
                <w:sz w:val="24"/>
                <w:szCs w:val="24"/>
                <w:u w:val="single"/>
              </w:rPr>
              <w:t xml:space="preserve">周岁及以下或女性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周岁及以下，</w:t>
            </w:r>
            <w:r>
              <w:rPr>
                <w:rFonts w:hint="eastAsia" w:cs="宋体" w:asciiTheme="minorEastAsia" w:hAnsiTheme="minorEastAsia" w:eastAsiaTheme="minorEastAsia"/>
                <w:bCs/>
                <w:sz w:val="24"/>
                <w:szCs w:val="24"/>
              </w:rPr>
              <w:t xml:space="preserve">一年内具有类似经验，责任心强，具有初中及以上文化，能吃苦耐劳。</w:t>
            </w:r>
            <w:r>
              <w:rPr>
                <w:rFonts w:cs="宋体" w:asciiTheme="minorEastAsia" w:hAnsiTheme="minorEastAsia" w:eastAsiaTheme="minorEastAsia"/>
                <w:bCs/>
                <w:sz w:val="24"/>
                <w:szCs w:val="24"/>
              </w:rPr>
              <w:t xml:space="preserve">6:00-22:00</w:t>
            </w:r>
            <w:r>
              <w:rPr>
                <w:rFonts w:hint="eastAsia" w:cs="宋体" w:asciiTheme="minorEastAsia" w:hAnsiTheme="minorEastAsia" w:eastAsiaTheme="minorEastAsia"/>
                <w:bCs/>
                <w:sz w:val="24"/>
                <w:szCs w:val="24"/>
              </w:rPr>
              <w:t xml:space="preserve">，2个班即4人总体</w:t>
            </w:r>
            <w:r>
              <w:rPr>
                <w:rFonts w:cs="宋体" w:asciiTheme="minorEastAsia" w:hAnsiTheme="minorEastAsia" w:eastAsiaTheme="minorEastAsia"/>
                <w:bCs/>
                <w:sz w:val="24"/>
                <w:szCs w:val="24"/>
              </w:rPr>
              <w:t xml:space="preserve">16</w:t>
            </w:r>
            <w:r>
              <w:rPr>
                <w:rFonts w:hint="eastAsia" w:cs="宋体" w:asciiTheme="minorEastAsia" w:hAnsiTheme="minorEastAsia" w:eastAsiaTheme="minorEastAsia"/>
                <w:bCs/>
                <w:sz w:val="24"/>
                <w:szCs w:val="24"/>
              </w:rPr>
              <w:t xml:space="preserve">小时值班。</w:t>
            </w:r>
            <w:r>
              <w:rPr>
                <w:rFonts w:hint="eastAsia" w:ascii="宋体" w:hAnsi="宋体" w:cs="宋体"/>
                <w:b/>
                <w:iCs/>
                <w:sz w:val="24"/>
                <w:szCs w:val="24"/>
              </w:rPr>
              <w:t xml:space="preserve">（上岗时人员应符合以上要求，投标时无需提供人员名单）</w:t>
            </w:r>
            <w:r/>
          </w:p>
        </w:tc>
      </w:tr>
      <w:tr>
        <w:trPr>
          <w:trHeight w:val="430"/>
        </w:trPr>
        <w:tc>
          <w:tcPr>
            <w:tcBorders>
              <w:top w:val="single" w:color="auto" w:sz="4" w:space="0"/>
              <w:left w:val="single" w:color="auto" w:sz="4" w:space="0"/>
              <w:bottom w:val="single" w:color="auto" w:sz="4" w:space="0"/>
              <w:right w:val="single" w:color="auto" w:sz="4" w:space="0"/>
            </w:tcBorders>
            <w:tcW w:w="965" w:type="dxa"/>
            <w:vAlign w:val="center"/>
            <w:vMerge w:val="restart"/>
            <w:textDirection w:val="lrTb"/>
            <w:noWrap w:val="false"/>
          </w:tcPr>
          <w:p>
            <w:pPr>
              <w:jc w:val="cente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1"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保洁</w:t>
            </w:r>
            <w:r/>
          </w:p>
          <w:p>
            <w:pPr>
              <w:pStyle w:val="1112"/>
              <w:ind w:left="116"/>
              <w:jc w:val="center"/>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服务</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09"/>
              <w:jc w:val="center"/>
              <w:spacing w:before="95" w:line="221" w:lineRule="auto"/>
              <w:rPr>
                <w:rFonts w:asciiTheme="minorEastAsia" w:hAnsiTheme="minorEastAsia" w:eastAsiaTheme="minorEastAsia"/>
                <w:sz w:val="24"/>
              </w:rPr>
            </w:pPr>
            <w:r>
              <w:rPr>
                <w:rFonts w:hint="eastAsia" w:asciiTheme="minorEastAsia" w:hAnsiTheme="minorEastAsia"/>
                <w:spacing w:val="-2"/>
                <w:sz w:val="24"/>
              </w:rPr>
              <w:t xml:space="preserve">室内</w:t>
            </w:r>
            <w:r>
              <w:rPr>
                <w:rFonts w:asciiTheme="minorEastAsia" w:hAnsiTheme="minorEastAsia" w:eastAsiaTheme="minorEastAsia"/>
                <w:spacing w:val="-2"/>
                <w:sz w:val="24"/>
              </w:rPr>
              <w:t xml:space="preserve">保洁员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49</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49</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w:t>
            </w:r>
            <w:r>
              <w:rPr>
                <w:rFonts w:hint="eastAsia" w:cs="宋体" w:asciiTheme="minorEastAsia" w:hAnsiTheme="minorEastAsia"/>
                <w:b/>
                <w:bCs/>
                <w:i/>
                <w:sz w:val="24"/>
                <w:szCs w:val="24"/>
                <w:u w:val="single"/>
              </w:rPr>
              <w:t xml:space="preserve">及</w:t>
            </w:r>
            <w:r>
              <w:rPr>
                <w:rFonts w:hint="eastAsia" w:cs="宋体" w:asciiTheme="minorEastAsia" w:hAnsiTheme="minorEastAsia" w:eastAsiaTheme="minorEastAsia"/>
                <w:b/>
                <w:bCs/>
                <w:i/>
                <w:sz w:val="24"/>
                <w:szCs w:val="24"/>
                <w:u w:val="single"/>
              </w:rPr>
              <w:t xml:space="preserve">以下</w:t>
            </w:r>
            <w:r>
              <w:rPr>
                <w:rFonts w:hint="eastAsia" w:cs="宋体" w:asciiTheme="minorEastAsia" w:hAnsiTheme="minorEastAsia" w:eastAsiaTheme="minorEastAsia"/>
                <w:bCs/>
                <w:sz w:val="24"/>
                <w:szCs w:val="24"/>
              </w:rPr>
              <w:t xml:space="preserve">，一年内具有保洁工作经验，责任心强，具有初中以上文化，能吃苦耐劳。</w:t>
            </w:r>
            <w:r/>
          </w:p>
          <w:p>
            <w:pPr>
              <w:rPr>
                <w:rFonts w:asciiTheme="minorEastAsia" w:hAnsiTheme="minorEastAsia" w:eastAsiaTheme="minorEastAsia"/>
                <w:sz w:val="24"/>
                <w:szCs w:val="24"/>
              </w:rPr>
            </w:pPr>
            <w:r/>
            <w:bookmarkStart w:id="2" w:name="OLE_LINK3"/>
            <w:r/>
            <w:bookmarkStart w:id="3" w:name="OLE_LINK4"/>
            <w:r>
              <w:rPr>
                <w:rFonts w:hint="eastAsia" w:cs="宋体" w:asciiTheme="minorEastAsia" w:hAnsiTheme="minorEastAsia" w:eastAsiaTheme="minorEastAsia"/>
                <w:sz w:val="24"/>
                <w:szCs w:val="24"/>
              </w:rPr>
              <w:t xml:space="preserve">8小时在岗，循环保洁。</w:t>
            </w:r>
            <w:bookmarkEnd w:id="2"/>
            <w:r/>
            <w:bookmarkEnd w:id="3"/>
            <w:r>
              <w:rPr>
                <w:rFonts w:hint="eastAsia" w:ascii="宋体" w:hAnsi="宋体" w:cs="宋体"/>
                <w:b/>
                <w:iCs/>
                <w:sz w:val="24"/>
                <w:szCs w:val="24"/>
              </w:rPr>
              <w:t xml:space="preserve">（上岗时人员应符合以上要求，投标时无需提供人员名单）</w:t>
            </w:r>
            <w:r/>
          </w:p>
        </w:tc>
      </w:tr>
      <w:tr>
        <w:trPr>
          <w:trHeight w:val="433"/>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221" w:lineRule="auto"/>
              <w:rPr>
                <w:rFonts w:asciiTheme="minorEastAsia" w:hAnsiTheme="minorEastAsia" w:eastAsiaTheme="minorEastAsia"/>
                <w:sz w:val="24"/>
              </w:rPr>
            </w:pPr>
            <w:r>
              <w:rPr>
                <w:rFonts w:hint="eastAsia" w:asciiTheme="minorEastAsia" w:hAnsiTheme="minorEastAsia"/>
                <w:spacing w:val="-2"/>
                <w:sz w:val="24"/>
              </w:rPr>
              <w:t xml:space="preserve">户外</w:t>
            </w:r>
            <w:r>
              <w:rPr>
                <w:rFonts w:hint="eastAsia" w:asciiTheme="minorEastAsia" w:hAnsiTheme="minorEastAsia" w:eastAsiaTheme="minorEastAsia"/>
                <w:spacing w:val="-2"/>
                <w:sz w:val="24"/>
              </w:rPr>
              <w:t xml:space="preserve">保洁员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16</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16</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bookmarkStart w:id="4" w:name="OLE_LINK32"/>
            <w:r/>
            <w:bookmarkStart w:id="5" w:name="OLE_LINK33"/>
            <w:r/>
            <w:bookmarkStart w:id="6" w:name="OLE_LINK34"/>
            <w:r>
              <w:rPr>
                <w:rFonts w:hint="eastAsia" w:cs="宋体" w:asciiTheme="minorEastAsia" w:hAnsiTheme="minorEastAsia" w:eastAsiaTheme="minorEastAsia"/>
                <w:b/>
                <w:bCs/>
                <w:i/>
                <w:sz w:val="24"/>
                <w:szCs w:val="24"/>
                <w:u w:val="single"/>
              </w:rPr>
              <w:t xml:space="preserve">男性</w:t>
            </w:r>
            <w:r>
              <w:rPr>
                <w:rFonts w:cs="宋体" w:asciiTheme="minorEastAsia" w:hAnsiTheme="minorEastAsia" w:eastAsiaTheme="minorEastAsia"/>
                <w:b/>
                <w:bCs/>
                <w:i/>
                <w:sz w:val="24"/>
                <w:szCs w:val="24"/>
                <w:u w:val="single"/>
              </w:rPr>
              <w:t xml:space="preserve">65</w:t>
            </w:r>
            <w:r>
              <w:rPr>
                <w:rFonts w:hint="eastAsia" w:cs="宋体" w:asciiTheme="minorEastAsia" w:hAnsiTheme="minorEastAsia" w:eastAsiaTheme="minorEastAsia"/>
                <w:b/>
                <w:bCs/>
                <w:i/>
                <w:sz w:val="24"/>
                <w:szCs w:val="24"/>
                <w:u w:val="single"/>
              </w:rPr>
              <w:t xml:space="preserve">周岁及以下或女性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周岁及以下</w:t>
            </w:r>
            <w:r>
              <w:rPr>
                <w:rFonts w:hint="eastAsia" w:cs="宋体" w:asciiTheme="minorEastAsia" w:hAnsiTheme="minorEastAsia" w:eastAsiaTheme="minorEastAsia"/>
                <w:bCs/>
                <w:sz w:val="24"/>
                <w:szCs w:val="24"/>
              </w:rPr>
              <w:t xml:space="preserve">，</w:t>
            </w:r>
            <w:bookmarkEnd w:id="4"/>
            <w:r/>
            <w:bookmarkEnd w:id="5"/>
            <w:r/>
            <w:bookmarkEnd w:id="6"/>
            <w:r>
              <w:rPr>
                <w:rFonts w:hint="eastAsia" w:cs="宋体" w:asciiTheme="minorEastAsia" w:hAnsiTheme="minorEastAsia" w:eastAsiaTheme="minorEastAsia"/>
                <w:bCs/>
                <w:sz w:val="24"/>
                <w:szCs w:val="24"/>
              </w:rPr>
              <w:t xml:space="preserve">身体健康，体检合格，能吃苦耐劳。</w:t>
            </w:r>
            <w:r/>
          </w:p>
          <w:p>
            <w:pPr>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8小时在岗，循环保洁。</w:t>
            </w:r>
            <w:r>
              <w:rPr>
                <w:rFonts w:hint="eastAsia" w:ascii="宋体" w:hAnsi="宋体" w:cs="宋体"/>
                <w:b/>
                <w:iCs/>
                <w:sz w:val="24"/>
                <w:szCs w:val="24"/>
              </w:rPr>
              <w:t xml:space="preserve">（上岗时人员应符合以上要求，投标时无需提供人员名单）</w:t>
            </w:r>
            <w:r/>
          </w:p>
        </w:tc>
      </w:tr>
      <w:tr>
        <w:trPr>
          <w:trHeight w:val="435"/>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垃圾清运工</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男性，65周岁及以下</w:t>
            </w:r>
            <w:r>
              <w:rPr>
                <w:rFonts w:hint="eastAsia" w:cs="宋体" w:asciiTheme="minorEastAsia" w:hAnsiTheme="minorEastAsia" w:eastAsiaTheme="minorEastAsia"/>
                <w:bCs/>
                <w:sz w:val="24"/>
                <w:szCs w:val="24"/>
              </w:rPr>
              <w:t xml:space="preserve">，身体健康，体检合格，能吃苦耐劳。</w:t>
            </w:r>
            <w:r>
              <w:rPr>
                <w:rFonts w:hint="eastAsia" w:cs="宋体" w:asciiTheme="minorEastAsia" w:hAnsiTheme="minorEastAsia" w:eastAsiaTheme="minorEastAsia"/>
                <w:sz w:val="24"/>
                <w:szCs w:val="24"/>
              </w:rPr>
              <w:t xml:space="preserve">8小时在岗，循环保洁。</w:t>
            </w:r>
            <w:r>
              <w:rPr>
                <w:rFonts w:hint="eastAsia" w:ascii="宋体" w:hAnsi="宋体" w:cs="宋体"/>
                <w:b/>
                <w:iCs/>
                <w:sz w:val="24"/>
                <w:szCs w:val="24"/>
              </w:rPr>
              <w:t xml:space="preserve">（上岗时人员应符合以上要求，投标时无需提供人员名单）</w:t>
            </w:r>
            <w:r/>
          </w:p>
        </w:tc>
      </w:tr>
      <w:tr>
        <w:trPr>
          <w:trHeight w:val="435"/>
        </w:trPr>
        <w:tc>
          <w:tcPr>
            <w:tcBorders>
              <w:top w:val="single" w:color="auto" w:sz="4" w:space="0"/>
              <w:left w:val="single" w:color="auto" w:sz="4" w:space="0"/>
              <w:right w:val="single" w:color="auto" w:sz="4" w:space="0"/>
            </w:tcBorders>
            <w:tcW w:w="96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绿化服务</w:t>
            </w:r>
            <w:r/>
          </w:p>
        </w:tc>
        <w:tc>
          <w:tcPr>
            <w:shd w:val="clear" w:color="auto" w:fill="auto"/>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89"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绿化主管</w:t>
            </w:r>
            <w:r/>
          </w:p>
        </w:tc>
        <w:tc>
          <w:tcPr>
            <w:shd w:val="clear" w:color="auto" w:fill="auto"/>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73" w:type="dxa"/>
            <w:textDirection w:val="lrTb"/>
            <w:noWrap w:val="false"/>
          </w:tcPr>
          <w:p>
            <w:pPr>
              <w:rPr>
                <w:rFonts w:ascii="宋体" w:hAnsi="宋体" w:cs="宋体"/>
                <w:b/>
                <w:bCs/>
                <w:i/>
                <w:iCs/>
                <w:sz w:val="24"/>
                <w:szCs w:val="24"/>
                <w:u w:val="single"/>
              </w:rPr>
            </w:pPr>
            <w:r>
              <w:rPr>
                <w:rFonts w:hint="eastAsia" w:cs="宋体" w:asciiTheme="minorEastAsia" w:hAnsiTheme="minorEastAsia" w:eastAsiaTheme="minorEastAsia"/>
                <w:sz w:val="24"/>
                <w:szCs w:val="24"/>
              </w:rPr>
              <w:t xml:space="preserve">配合项目经理做好学校本项目室外保洁、绿化养护服务工作的管理，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b/>
                <w:bCs/>
                <w:i/>
                <w:sz w:val="24"/>
                <w:szCs w:val="24"/>
                <w:u w:val="single"/>
              </w:rPr>
              <w:t xml:space="preserve">4</w:t>
            </w:r>
            <w:r>
              <w:rPr>
                <w:rFonts w:hint="eastAsia" w:cs="宋体" w:asciiTheme="minorEastAsia" w:hAnsiTheme="minorEastAsia"/>
                <w:b/>
                <w:bCs/>
                <w:i/>
                <w:sz w:val="24"/>
                <w:szCs w:val="24"/>
                <w:u w:val="single"/>
                <w:lang w:val="en-US" w:eastAsia="zh-CN"/>
              </w:rPr>
              <w:t xml:space="preserve">8</w:t>
            </w:r>
            <w:r>
              <w:rPr>
                <w:rFonts w:hint="eastAsia" w:cs="宋体" w:asciiTheme="minorEastAsia" w:hAnsiTheme="minorEastAsia" w:eastAsiaTheme="minorEastAsia"/>
                <w:b/>
                <w:i/>
                <w:iCs/>
                <w:sz w:val="24"/>
                <w:szCs w:val="24"/>
                <w:u w:val="single"/>
              </w:rPr>
              <w:t xml:space="preserve">周岁及以下，</w:t>
            </w:r>
            <w:r>
              <w:rPr>
                <w:rFonts w:hint="eastAsia" w:cs="宋体" w:asciiTheme="minorEastAsia" w:hAnsiTheme="minorEastAsia" w:eastAsiaTheme="minorEastAsia"/>
                <w:b/>
                <w:i/>
                <w:sz w:val="24"/>
                <w:szCs w:val="24"/>
                <w:u w:val="single"/>
              </w:rPr>
              <w:t xml:space="preserve">近2年内具有类似绿化养护管理经验，大专及以上学历，园林绿化类专业</w:t>
            </w:r>
            <w:r>
              <w:rPr>
                <w:rFonts w:hint="eastAsia" w:cs="宋体" w:asciiTheme="minorEastAsia" w:hAnsiTheme="minorEastAsia"/>
                <w:b/>
                <w:i/>
                <w:sz w:val="24"/>
                <w:szCs w:val="24"/>
                <w:u w:val="single"/>
              </w:rPr>
              <w:t xml:space="preserve">中</w:t>
            </w:r>
            <w:r>
              <w:rPr>
                <w:rFonts w:hint="eastAsia" w:cs="宋体" w:asciiTheme="minorEastAsia" w:hAnsiTheme="minorEastAsia" w:eastAsiaTheme="minorEastAsia"/>
                <w:b/>
                <w:i/>
                <w:sz w:val="24"/>
                <w:szCs w:val="24"/>
                <w:u w:val="single"/>
              </w:rPr>
              <w:t xml:space="preserve">级及以上职称或高级绿化工</w:t>
            </w:r>
            <w:r>
              <w:rPr>
                <w:rFonts w:hint="eastAsia" w:ascii="宋体" w:hAnsi="宋体" w:cs="宋体"/>
                <w:b/>
                <w:i/>
                <w:sz w:val="24"/>
                <w:szCs w:val="24"/>
                <w:u w:val="single"/>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sz w:val="24"/>
                <w:szCs w:val="24"/>
                <w:u w:val="single"/>
              </w:rPr>
              <w:t xml:space="preserve">、所服务的业主单位开具的任职证明包含服务单位联系方式</w:t>
            </w:r>
            <w:r>
              <w:rPr>
                <w:rFonts w:hint="eastAsia" w:ascii="宋体" w:hAnsi="宋体" w:cs="宋体"/>
                <w:b/>
                <w:i/>
                <w:sz w:val="24"/>
                <w:szCs w:val="24"/>
                <w:u w:val="single"/>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知识面宽，专业职能熟练，有较强的组织管理能力、协调能力。</w:t>
            </w:r>
            <w:r>
              <w:rPr>
                <w:rFonts w:hint="eastAsia" w:cs="宋体" w:asciiTheme="minorEastAsia" w:hAnsiTheme="minorEastAsia" w:eastAsiaTheme="minorEastAsia"/>
                <w:sz w:val="24"/>
                <w:szCs w:val="24"/>
              </w:rPr>
              <w:t xml:space="preserve">必须保证工作时间不得离岗，离开学校必须报请学校分管职能部门同意，并接受学校考勤考核的内容</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上午7:30至11:30、下午：14:00至18:00，非工作时间遇突发事件必须第一时间到岗处理。</w:t>
            </w:r>
            <w:r/>
          </w:p>
        </w:tc>
      </w:tr>
      <w:tr>
        <w:trPr>
          <w:trHeight w:val="435"/>
        </w:trPr>
        <w:tc>
          <w:tcPr>
            <w:tcBorders>
              <w:left w:val="single" w:color="auto" w:sz="4" w:space="0"/>
              <w:right w:val="single" w:color="auto" w:sz="4" w:space="0"/>
            </w:tcBorders>
            <w:tcW w:w="96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left="110"/>
              <w:jc w:val="center"/>
              <w:spacing w:before="89" w:after="240"/>
              <w:rPr>
                <w:sz w:val="24"/>
              </w:rPr>
            </w:pPr>
            <w:r>
              <w:rPr>
                <w:rFonts w:hint="eastAsia" w:ascii="宋体" w:hAnsi="宋体" w:cs="宋体"/>
                <w:sz w:val="24"/>
              </w:rPr>
              <w:t xml:space="preserve">绿化修剪工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rPr>
                <w:rFonts w:eastAsia="Times New Roman"/>
                <w:sz w:val="24"/>
                <w:szCs w:val="24"/>
              </w:rPr>
            </w:pPr>
            <w:r>
              <w:rPr>
                <w:rFonts w:hint="eastAsia" w:ascii="宋体" w:hAnsi="宋体" w:cs="宋体"/>
                <w:sz w:val="24"/>
                <w:szCs w:val="24"/>
              </w:rPr>
              <w:t xml:space="preserve">配合绿化主管做好学校本项目绿化养护服务工作的管理，不限男女，</w:t>
            </w:r>
            <w:r>
              <w:rPr>
                <w:rFonts w:hint="eastAsia" w:ascii="宋体" w:hAnsi="宋体" w:cs="宋体"/>
                <w:b/>
                <w:bCs/>
                <w:i/>
                <w:iCs/>
                <w:sz w:val="24"/>
                <w:szCs w:val="24"/>
                <w:u w:val="single"/>
              </w:rPr>
              <w:t xml:space="preserve">4</w:t>
            </w:r>
            <w:r>
              <w:rPr>
                <w:rFonts w:hint="eastAsia" w:ascii="宋体" w:hAnsi="宋体" w:cs="宋体"/>
                <w:b/>
                <w:bCs/>
                <w:i/>
                <w:iCs/>
                <w:sz w:val="24"/>
                <w:szCs w:val="24"/>
                <w:u w:val="single"/>
                <w:lang w:val="en-US" w:eastAsia="zh-CN"/>
              </w:rPr>
              <w:t xml:space="preserve">8</w:t>
            </w:r>
            <w:r>
              <w:rPr>
                <w:rFonts w:hint="eastAsia" w:ascii="宋体" w:hAnsi="宋体" w:cs="宋体"/>
                <w:b/>
                <w:bCs/>
                <w:i/>
                <w:iCs/>
                <w:sz w:val="24"/>
                <w:szCs w:val="24"/>
                <w:u w:val="single"/>
              </w:rPr>
              <w:t xml:space="preserve">周岁及以下，</w:t>
            </w:r>
            <w:r>
              <w:rPr>
                <w:rFonts w:hint="eastAsia" w:ascii="宋体" w:hAnsi="宋体" w:cs="宋体"/>
                <w:b/>
                <w:bCs/>
                <w:i/>
                <w:sz w:val="24"/>
                <w:szCs w:val="24"/>
                <w:u w:val="single"/>
              </w:rPr>
              <w:t xml:space="preserve">中级及以上绿化工(须提供职业技能证书原件扫描上传、投标人近3个月内任意1个月为其缴纳的带二维码核验的社保缴纳证明)。</w:t>
            </w:r>
            <w:r/>
          </w:p>
          <w:p>
            <w:pPr>
              <w:rPr>
                <w:rFonts w:eastAsia="Times New Roman"/>
                <w:sz w:val="22"/>
              </w:rPr>
            </w:pPr>
            <w:r>
              <w:rPr>
                <w:rFonts w:hint="eastAsia" w:ascii="宋体" w:hAnsi="宋体" w:cs="宋体"/>
                <w:sz w:val="24"/>
              </w:rPr>
              <w:t xml:space="preserve">必须保证工作时间不得离岗，离开学校必须报请学校职能部门同意。</w:t>
            </w:r>
            <w:r/>
          </w:p>
          <w:p>
            <w:pPr>
              <w:jc w:val="left"/>
              <w:rPr>
                <w:rFonts w:ascii="宋体" w:hAnsi="宋体" w:cs="宋体"/>
                <w:bCs/>
              </w:rPr>
            </w:pPr>
            <w:r>
              <w:rPr>
                <w:rFonts w:hint="eastAsia" w:ascii="宋体" w:hAnsi="宋体" w:cs="宋体"/>
                <w:sz w:val="24"/>
              </w:rPr>
              <w:t xml:space="preserve">8小时在岗，按养护要求修剪。</w:t>
            </w:r>
            <w:r/>
          </w:p>
        </w:tc>
      </w:tr>
      <w:tr>
        <w:trPr>
          <w:trHeight w:val="435"/>
        </w:trPr>
        <w:tc>
          <w:tcPr>
            <w:tcBorders>
              <w:left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left="110"/>
              <w:jc w:val="center"/>
              <w:spacing w:before="89" w:after="240"/>
              <w:rPr>
                <w:sz w:val="24"/>
              </w:rPr>
              <w:pBdr>
                <w:top w:val="none" w:color="000000" w:sz="0" w:space="0"/>
                <w:left w:val="none" w:color="000000" w:sz="0" w:space="0"/>
                <w:bottom w:val="none" w:color="000000" w:sz="0" w:space="0"/>
                <w:right w:val="none" w:color="000000" w:sz="0" w:space="0"/>
              </w:pBdr>
            </w:pPr>
            <w:r>
              <w:rPr>
                <w:rFonts w:ascii="宋体" w:hAnsi="宋体" w:cs="宋体"/>
                <w:spacing w:val="-2"/>
                <w:sz w:val="24"/>
              </w:rPr>
              <w:t xml:space="preserve">绿化工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jc w:val="left"/>
              <w:rPr>
                <w:rFonts w:ascii="宋体" w:hAnsi="宋体" w:cs="宋体"/>
                <w:bCs/>
              </w:rPr>
            </w:pPr>
            <w:r>
              <w:rPr>
                <w:rFonts w:hint="eastAsia" w:ascii="宋体" w:hAnsi="宋体" w:cs="宋体"/>
                <w:sz w:val="24"/>
                <w:szCs w:val="24"/>
              </w:rPr>
              <w:t xml:space="preserve">使用退休人员，</w:t>
            </w:r>
            <w:r>
              <w:rPr>
                <w:rFonts w:hint="eastAsia" w:ascii="宋体" w:hAnsi="宋体" w:cs="宋体"/>
                <w:b/>
                <w:i/>
                <w:sz w:val="24"/>
                <w:szCs w:val="24"/>
                <w:u w:val="single"/>
              </w:rPr>
              <w:t xml:space="preserve">男性65周岁及以下或女性58周岁及以下</w:t>
            </w:r>
            <w:r>
              <w:rPr>
                <w:rFonts w:hint="eastAsia" w:ascii="宋体" w:hAnsi="宋体" w:cs="宋体"/>
                <w:sz w:val="24"/>
                <w:szCs w:val="24"/>
              </w:rPr>
              <w:t xml:space="preserve">，身体健康，体检合格，能吃苦耐劳。8小时在岗，按养护要求工作。</w:t>
            </w:r>
            <w:r>
              <w:rPr>
                <w:rFonts w:hint="eastAsia" w:ascii="宋体" w:hAnsi="宋体" w:cs="宋体"/>
                <w:b/>
                <w:iCs/>
                <w:sz w:val="24"/>
                <w:szCs w:val="24"/>
              </w:rPr>
              <w:t xml:space="preserve">（上岗时人员应符合以上要求，投标时无需提供人员名单）</w:t>
            </w:r>
            <w:r/>
          </w:p>
        </w:tc>
      </w:tr>
      <w:tr>
        <w:trPr>
          <w:trHeight w:val="435"/>
        </w:trPr>
        <w:tc>
          <w:tcPr>
            <w:tcBorders>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360" w:lineRule="auto"/>
              <w:rPr>
                <w:spacing w:val="-2"/>
                <w:szCs w:val="21"/>
              </w:rPr>
            </w:pPr>
            <w:r>
              <w:rPr>
                <w:rFonts w:hint="eastAsia"/>
                <w:spacing w:val="-2"/>
                <w:sz w:val="24"/>
              </w:rPr>
              <w:t xml:space="preserve">高处作业工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jc w:val="left"/>
              <w:rPr>
                <w:rFonts w:ascii="宋体" w:hAnsi="宋体" w:cs="宋体"/>
                <w:bCs/>
              </w:rPr>
            </w:pPr>
            <w:r>
              <w:rPr>
                <w:rFonts w:hint="eastAsia" w:ascii="宋体" w:hAnsi="宋体" w:cs="宋体"/>
                <w:bCs/>
                <w:iCs/>
                <w:sz w:val="24"/>
                <w:szCs w:val="24"/>
              </w:rPr>
              <w:t xml:space="preserve">不限男女，</w:t>
            </w:r>
            <w:r>
              <w:rPr>
                <w:rFonts w:hint="eastAsia" w:ascii="宋体" w:hAnsi="宋体" w:cs="宋体"/>
                <w:b/>
                <w:bCs/>
                <w:i/>
                <w:iCs/>
                <w:sz w:val="24"/>
                <w:szCs w:val="24"/>
                <w:u w:val="single"/>
              </w:rPr>
              <w:t xml:space="preserve">4</w:t>
            </w:r>
            <w:r>
              <w:rPr>
                <w:rFonts w:hint="eastAsia" w:ascii="宋体" w:hAnsi="宋体" w:cs="宋体"/>
                <w:b/>
                <w:bCs/>
                <w:i/>
                <w:iCs/>
                <w:sz w:val="24"/>
                <w:szCs w:val="24"/>
                <w:u w:val="single"/>
                <w:lang w:val="en-US" w:eastAsia="zh-CN"/>
              </w:rPr>
              <w:t xml:space="preserve">8</w:t>
            </w:r>
            <w:r>
              <w:rPr>
                <w:rFonts w:hint="eastAsia" w:ascii="宋体" w:hAnsi="宋体" w:cs="宋体"/>
                <w:b/>
                <w:bCs/>
                <w:i/>
                <w:iCs/>
                <w:sz w:val="24"/>
                <w:szCs w:val="24"/>
                <w:u w:val="single"/>
              </w:rPr>
              <w:t xml:space="preserve">周岁及以下，</w:t>
            </w:r>
            <w:r>
              <w:rPr>
                <w:rFonts w:hint="eastAsia" w:ascii="宋体" w:hAnsi="宋体" w:cs="宋体"/>
                <w:sz w:val="24"/>
                <w:szCs w:val="24"/>
              </w:rPr>
              <w:t xml:space="preserve">身体健康，体检合格，能吃苦耐劳。</w:t>
            </w:r>
            <w:r>
              <w:rPr>
                <w:rFonts w:hint="eastAsia" w:ascii="宋体" w:hAnsi="宋体" w:cs="宋体"/>
                <w:b/>
                <w:i/>
                <w:sz w:val="24"/>
                <w:szCs w:val="24"/>
                <w:u w:val="single"/>
              </w:rPr>
              <w:t xml:space="preserve">须提供有效期内的特种作业操作证书（高处作业）原件扫描上传，投标人近3个月内任意1个月为其缴纳的带二维码核验的社保缴纳证明。</w:t>
            </w:r>
            <w:r>
              <w:rPr>
                <w:rFonts w:hint="eastAsia" w:ascii="宋体" w:hAnsi="宋体" w:cs="宋体"/>
                <w:sz w:val="24"/>
                <w:szCs w:val="24"/>
              </w:rPr>
              <w:t xml:space="preserve">8小时在岗，按养护要求工作。</w:t>
            </w:r>
            <w:r/>
          </w:p>
        </w:tc>
      </w:tr>
    </w:tbl>
    <w:p>
      <w:pPr>
        <w:ind w:left="551"/>
        <w:spacing w:before="32" w:line="213" w:lineRule="auto"/>
        <w:rPr>
          <w:rFonts w:cs="楷体" w:asciiTheme="minorEastAsia" w:hAnsiTheme="minorEastAsia" w:eastAsiaTheme="minorEastAsia"/>
          <w:spacing w:val="-1"/>
          <w:sz w:val="24"/>
          <w:szCs w:val="24"/>
        </w:rPr>
      </w:pPr>
      <w:r>
        <w:rPr>
          <w:rFonts w:cs="楷体" w:asciiTheme="minorEastAsia" w:hAnsiTheme="minorEastAsia" w:eastAsiaTheme="minorEastAsia"/>
          <w:sz w:val="24"/>
          <w:szCs w:val="24"/>
        </w:rPr>
        <w:t xml:space="preserve">注：</w:t>
      </w:r>
      <w:r>
        <w:rPr>
          <w:rFonts w:hint="eastAsia" w:cs="楷体" w:asciiTheme="minorEastAsia" w:hAnsiTheme="minorEastAsia"/>
          <w:sz w:val="24"/>
          <w:szCs w:val="24"/>
        </w:rPr>
        <w:t xml:space="preserve">1.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left="551"/>
        <w:spacing w:before="32"/>
        <w:rPr>
          <w:rFonts w:eastAsia="Times New Roman"/>
          <w:sz w:val="22"/>
        </w:rPr>
      </w:pPr>
      <w:r>
        <w:rPr>
          <w:rFonts w:hint="eastAsia" w:ascii="宋体" w:hAnsi="宋体" w:cs="宋体"/>
          <w:sz w:val="24"/>
        </w:rPr>
        <w:t xml:space="preserve">2.人员人数为最低要求，投标单位可根据实际情况进行增加，不可减少，若人数达不到招标文件要求，则投标无效。</w:t>
      </w:r>
      <w:r/>
    </w:p>
    <w:p>
      <w:pPr>
        <w:ind w:left="551"/>
        <w:spacing w:before="32"/>
        <w:rPr>
          <w:rFonts w:ascii="宋体" w:hAnsi="宋体" w:cs="宋体"/>
          <w:sz w:val="24"/>
        </w:rPr>
      </w:pPr>
      <w:r>
        <w:rPr>
          <w:rFonts w:hint="eastAsia" w:ascii="宋体" w:hAnsi="宋体" w:cs="宋体"/>
          <w:sz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left="551"/>
        <w:spacing w:before="32"/>
        <w:rPr>
          <w:rFonts w:ascii="宋体" w:hAnsi="宋体" w:cs="宋体"/>
          <w:b/>
          <w:bCs/>
          <w:i/>
          <w:iCs/>
          <w:sz w:val="24"/>
          <w:u w:val="single"/>
        </w:rPr>
      </w:pPr>
      <w:r>
        <w:rPr>
          <w:rFonts w:ascii="宋体" w:hAnsi="宋体" w:cs="宋体"/>
          <w:b/>
          <w:bCs/>
          <w:i/>
          <w:iCs/>
          <w:sz w:val="24"/>
          <w:u w:val="single"/>
        </w:rPr>
        <w:t xml:space="preserve">4</w:t>
      </w:r>
      <w:r>
        <w:rPr>
          <w:rFonts w:hint="eastAsia" w:ascii="宋体" w:hAnsi="宋体" w:cs="宋体"/>
          <w:b/>
          <w:bCs/>
          <w:i/>
          <w:iCs/>
          <w:sz w:val="24"/>
          <w:u w:val="single"/>
        </w:rPr>
        <w:t xml:space="preserve">.校区内绿化养护不允许使用汽油机，使用园林机械操作需提前一天在“体育局站点重点单位微环境管控群”中上报，由专家研判同意后方可进行。（提供承诺函）</w:t>
      </w:r>
      <w:r/>
    </w:p>
    <w:p>
      <w:pPr>
        <w:ind w:firstLine="482"/>
        <w:spacing w:before="157" w:after="157" w:line="360" w:lineRule="auto"/>
        <w:rPr>
          <w:rFonts w:cs="宋体" w:asciiTheme="minorEastAsia" w:hAnsiTheme="minorEastAsia" w:eastAsiaTheme="minorEastAsia"/>
          <w:b/>
          <w:bCs/>
          <w:sz w:val="24"/>
          <w:szCs w:val="24"/>
        </w:rPr>
      </w:pPr>
      <w:r/>
      <w:bookmarkStart w:id="7" w:name="OLE_LINK38"/>
      <w:r/>
      <w:bookmarkStart w:id="8" w:name="OLE_LINK39"/>
      <w:r>
        <w:rPr>
          <w:rFonts w:cs="宋体"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rPr>
        <w:t xml:space="preserve">.其他要求：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rPr>
          <w:rFonts w:cs="宋体" w:asciiTheme="minorEastAsia" w:hAnsiTheme="minorEastAsia" w:eastAsiaTheme="minorEastAsia"/>
          <w:b/>
          <w:bCs/>
          <w:i/>
          <w:iCs/>
          <w:sz w:val="24"/>
          <w:szCs w:val="24"/>
          <w:u w:val="single"/>
        </w:rPr>
      </w:r>
      <w:r>
        <w:rPr>
          <w:rFonts w:ascii="SimSun" w:hAnsi="SimSun" w:eastAsia="SimSun" w:cs="SimSun"/>
          <w:b/>
          <w:color w:val="ff0000"/>
          <w:sz w:val="24"/>
        </w:rPr>
        <w:t xml:space="preserve">退休人员工伤保险若在履约期间无法缴纳，该费用自动转为意外伤害险，具体保额和缴纳费用与采购人商定后按实结算。</w:t>
      </w:r>
      <w:r/>
      <w:r>
        <w:rPr>
          <w:rFonts w:hint="eastAsia" w:cs="宋体" w:asciiTheme="minorEastAsia" w:hAnsiTheme="minorEastAsia" w:eastAsiaTheme="minorEastAsia"/>
          <w:b/>
          <w:bCs/>
          <w:i/>
          <w:iCs/>
          <w:sz w:val="24"/>
          <w:szCs w:val="24"/>
          <w:u w:val="single"/>
        </w:rPr>
      </w:r>
      <w:r/>
      <w:r/>
      <w:r>
        <w:rPr>
          <w:sz w:val="22"/>
        </w:rPr>
      </w:r>
    </w:p>
    <w:p>
      <w:pPr>
        <w:ind w:firstLine="480"/>
        <w:spacing w:line="360" w:lineRule="auto"/>
        <w:rPr>
          <w:rFonts w:cs="宋体" w:asciiTheme="minorEastAsia" w:hAnsiTheme="minorEastAsia" w:eastAsiaTheme="minorEastAsia"/>
          <w:b/>
          <w:bCs/>
          <w:i/>
          <w:iCs/>
          <w:sz w:val="24"/>
          <w:szCs w:val="24"/>
          <w:u w:val="single"/>
        </w:rPr>
      </w:pPr>
      <w:r>
        <w:rPr>
          <w:rFonts w:hint="eastAsia" w:ascii="宋体" w:hAnsi="宋体" w:cs="宋体"/>
          <w:b/>
          <w:bCs/>
          <w:i/>
          <w:iCs/>
          <w:sz w:val="24"/>
          <w:szCs w:val="24"/>
          <w:u w:val="single"/>
        </w:rPr>
        <w:t xml:space="preserve">（2）本项目不接受退伍军人税收补助优惠政策。依法缴纳社保、医保、住房公积金的人数8人（不考虑扣除补贴、优惠、减免等相关政策费用），依法缴纳退休人员工伤保险的人数8</w:t>
      </w:r>
      <w:r>
        <w:rPr>
          <w:rFonts w:hint="eastAsia" w:ascii="宋体" w:hAnsi="宋体" w:cs="宋体"/>
          <w:b/>
          <w:bCs/>
          <w:i/>
          <w:iCs/>
          <w:sz w:val="24"/>
          <w:szCs w:val="24"/>
          <w:u w:val="single"/>
          <w:lang w:val="en-US" w:eastAsia="zh-CN"/>
        </w:rPr>
        <w:t xml:space="preserve">2</w:t>
      </w:r>
      <w:r>
        <w:rPr>
          <w:rFonts w:hint="eastAsia" w:ascii="宋体" w:hAnsi="宋体" w:cs="宋体"/>
          <w:b/>
          <w:bCs/>
          <w:i/>
          <w:iCs/>
          <w:sz w:val="24"/>
          <w:szCs w:val="24"/>
          <w:u w:val="single"/>
        </w:rPr>
        <w:t xml:space="preserve">人。</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（3）人员工资低于</w:t>
      </w:r>
      <w:r>
        <w:rPr>
          <w:rFonts w:hint="eastAsia" w:cs="宋体" w:asciiTheme="minorEastAsia" w:hAnsiTheme="minorEastAsia"/>
          <w:b/>
          <w:i/>
          <w:iCs/>
          <w:sz w:val="24"/>
          <w:szCs w:val="24"/>
          <w:u w:val="single"/>
        </w:rPr>
        <w:t xml:space="preserve">扬州</w:t>
      </w:r>
      <w:r>
        <w:rPr>
          <w:rFonts w:hint="eastAsia" w:cs="宋体" w:asciiTheme="minorEastAsia" w:hAnsiTheme="minorEastAsia" w:eastAsiaTheme="minorEastAsia"/>
          <w:b/>
          <w:i/>
          <w:iCs/>
          <w:sz w:val="24"/>
          <w:szCs w:val="24"/>
          <w:u w:val="single"/>
        </w:rPr>
        <w:t xml:space="preserve">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cs="宋体" w:asciiTheme="minorEastAsia" w:hAnsiTheme="minorEastAsia" w:eastAsiaTheme="minorEastAsia"/>
          <w:b/>
          <w:i/>
          <w:iCs/>
          <w:sz w:val="24"/>
          <w:szCs w:val="24"/>
          <w:u w:val="single"/>
        </w:rPr>
        <w:t xml:space="preserve">（4）</w:t>
      </w:r>
      <w:r>
        <w:rPr>
          <w:rFonts w:hint="eastAsia" w:ascii="宋体" w:hAnsi="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（5）</w:t>
      </w:r>
      <w:r>
        <w:rPr>
          <w:rFonts w:hint="eastAsia" w:ascii="宋体" w:hAnsi="宋体" w:cs="宋体"/>
          <w:b/>
          <w:bCs/>
          <w:i/>
          <w:iCs/>
          <w:sz w:val="24"/>
          <w:szCs w:val="24"/>
          <w:u w:val="single"/>
        </w:rPr>
        <w:t xml:space="preserve">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w:t>
      </w:r>
      <w:r>
        <w:rPr>
          <w:rFonts w:hint="eastAsia" w:ascii="宋体" w:hAnsi="宋体" w:cs="宋体"/>
          <w:b/>
          <w:bCs/>
          <w:i/>
          <w:iCs/>
          <w:sz w:val="24"/>
          <w:szCs w:val="24"/>
          <w:u w:val="single"/>
          <w:lang w:val="en-US" w:eastAsia="zh-CN"/>
        </w:rPr>
        <w:t xml:space="preserve">未经采购人同意</w:t>
      </w:r>
      <w:r>
        <w:rPr>
          <w:rFonts w:hint="eastAsia" w:ascii="宋体" w:hAnsi="宋体" w:cs="宋体"/>
          <w:b/>
          <w:bCs/>
          <w:i/>
          <w:iCs/>
          <w:sz w:val="24"/>
          <w:szCs w:val="24"/>
          <w:u w:val="single"/>
        </w:rPr>
        <w:t xml:space="preserve">不得更换。（须提供承诺，原件扫描上传，格式自拟）</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（6）所有人员要求身体健康、无传染性疾病、不接受病退或领取病残津贴人员。</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w:t>
      </w:r>
      <w:r>
        <w:rPr>
          <w:rFonts w:ascii="宋体" w:hAnsi="宋体"/>
          <w:b/>
          <w:bCs/>
          <w:i/>
          <w:iCs/>
          <w:sz w:val="24"/>
          <w:szCs w:val="24"/>
          <w:u w:val="single"/>
        </w:rPr>
        <w:t xml:space="preserve">7</w:t>
      </w:r>
      <w:r>
        <w:rPr>
          <w:rFonts w:hint="eastAsia" w:ascii="宋体" w:hAnsi="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w:t>
      </w:r>
      <w:r>
        <w:rPr>
          <w:rFonts w:ascii="宋体" w:hAnsi="宋体"/>
          <w:b/>
          <w:bCs/>
          <w:i/>
          <w:iCs/>
          <w:sz w:val="24"/>
          <w:szCs w:val="24"/>
          <w:u w:val="single"/>
        </w:rPr>
        <w:t xml:space="preserve">8</w:t>
      </w:r>
      <w:r>
        <w:rPr>
          <w:rFonts w:hint="eastAsia" w:ascii="宋体" w:hAnsi="宋体"/>
          <w:b/>
          <w:bCs/>
          <w:i/>
          <w:iCs/>
          <w:sz w:val="24"/>
          <w:szCs w:val="24"/>
          <w:u w:val="single"/>
        </w:rPr>
        <w:t xml:space="preserve">）中标人自中标通知书发出之日起，应积极与采购人联系，中标人项目经理应在正式履约前10-15天内进场跟进、学习组织运营，确保在正式履约时不影响采购人的前期物业管理工作（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ind w:firstLine="482"/>
        <w:jc w:val="left"/>
        <w:spacing w:line="460" w:lineRule="exact"/>
        <w:rPr>
          <w:rFonts w:ascii="宋体" w:hAnsi="宋体"/>
          <w:b/>
          <w:bCs/>
          <w:i/>
          <w:iCs/>
          <w:sz w:val="24"/>
          <w:szCs w:val="24"/>
          <w:u w:val="single"/>
        </w:rPr>
      </w:pPr>
      <w:r>
        <w:rPr>
          <w:rFonts w:ascii="宋体" w:hAnsi="宋体"/>
          <w:b/>
          <w:bCs/>
          <w:i/>
          <w:iCs/>
          <w:sz w:val="24"/>
          <w:szCs w:val="24"/>
          <w:u w:val="single"/>
        </w:rPr>
      </w:r>
      <w:bookmarkEnd w:id="7"/>
      <w:r/>
      <w:bookmarkEnd w:id="8"/>
      <w:r/>
      <w:r/>
    </w:p>
    <w:p>
      <w:pPr>
        <w:spacing w:before="90" w:line="186" w:lineRule="auto"/>
        <w:rPr>
          <w:rFonts w:cs="Calibri" w:asciiTheme="minorEastAsia" w:hAnsiTheme="minorEastAsia" w:eastAsiaTheme="minorEastAsia"/>
          <w:b/>
          <w:bCs/>
          <w:spacing w:val="-1"/>
          <w:sz w:val="24"/>
          <w:szCs w:val="24"/>
        </w:rPr>
        <w:outlineLvl w:val="1"/>
      </w:pPr>
      <w:r>
        <w:rPr>
          <w:rFonts w:cs="Calibri" w:asciiTheme="minorEastAsia" w:hAnsiTheme="minorEastAsia" w:eastAsiaTheme="minorEastAsia"/>
          <w:b/>
          <w:bCs/>
          <w:spacing w:val="-1"/>
          <w:sz w:val="24"/>
          <w:szCs w:val="24"/>
        </w:rPr>
      </w:r>
      <w:r/>
    </w:p>
    <w:p>
      <w:pPr>
        <w:ind w:left="541"/>
        <w:spacing w:before="91" w:line="186" w:lineRule="auto"/>
        <w:rPr>
          <w:rFonts w:cs="微软雅黑"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t xml:space="preserve">6.</w:t>
      </w:r>
      <w:r>
        <w:rPr>
          <w:rFonts w:cs="微软雅黑" w:asciiTheme="minorEastAsia" w:hAnsiTheme="minorEastAsia" w:eastAsiaTheme="minorEastAsia"/>
          <w:b/>
          <w:bCs/>
          <w:spacing w:val="-1"/>
          <w:sz w:val="24"/>
          <w:szCs w:val="24"/>
        </w:rPr>
        <w:t xml:space="preserve">验收标准与要求</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扬州职业技术大学教学办公楼宇及外环境物业管理考核细则</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9" w:name="OLE_LINK50"/>
      <w:r/>
      <w:bookmarkStart w:id="10" w:name="OLE_LINK49"/>
      <w:r>
        <w:rPr>
          <w:rFonts w:hint="eastAsia" w:ascii="宋体" w:hAnsi="宋体" w:cs="宋体"/>
          <w:sz w:val="24"/>
          <w:szCs w:val="24"/>
        </w:rPr>
        <w:t xml:space="preserve">、《扬州职业技术大学绿地养护及保洁管理考核细则》</w:t>
      </w:r>
      <w:bookmarkEnd w:id="9"/>
      <w:r/>
      <w:bookmarkEnd w:id="10"/>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二、考核方式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定期检查与日常随机抽查相结合，专职管理人员检查与督查员检查相结合，师生座谈听取意见与问卷调查相结合。</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三、考核成员的组成</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后勤物业管理中心和督导室。</w:t>
      </w:r>
      <w:r/>
    </w:p>
    <w:p>
      <w:pPr>
        <w:spacing w:line="360" w:lineRule="auto"/>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四</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五、管理与考核标准</w:t>
      </w:r>
      <w:r>
        <w:rPr>
          <w:rFonts w:asciiTheme="minorEastAsia" w:hAnsiTheme="minorEastAsia" w:eastAsiaTheme="minorEastAsia"/>
          <w:b/>
          <w:sz w:val="24"/>
          <w:szCs w:val="24"/>
        </w:rPr>
        <w:t xml:space="preserve">:</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90</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95</w:t>
      </w:r>
      <w:r>
        <w:rPr>
          <w:rFonts w:hint="eastAsia" w:asciiTheme="minorEastAsia" w:hAnsiTheme="minorEastAsia" w:eastAsiaTheme="minorEastAsia"/>
          <w:sz w:val="24"/>
          <w:szCs w:val="24"/>
        </w:rPr>
        <w:t xml:space="preserve">分为合格，</w:t>
      </w:r>
      <w:r>
        <w:rPr>
          <w:rFonts w:asciiTheme="minorEastAsia" w:hAnsiTheme="minorEastAsia" w:eastAsiaTheme="minorEastAsia"/>
          <w:sz w:val="24"/>
          <w:szCs w:val="24"/>
        </w:rPr>
        <w:t xml:space="preserve">95</w:t>
      </w:r>
      <w:r>
        <w:rPr>
          <w:rFonts w:hint="eastAsia" w:asciiTheme="minorEastAsia" w:hAnsiTheme="minorEastAsia" w:eastAsiaTheme="minorEastAsia"/>
          <w:sz w:val="24"/>
          <w:szCs w:val="24"/>
        </w:rPr>
        <w:t xml:space="preserve">分以上为优。</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六、考核结果</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每月考核得分达到90分（含90分）的为合格，考核按三个月平均得分，达90分以上(含90分)学校全额支付合同价款，90分以下每扣1分，扣1000元。</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1</w:t>
      </w:r>
      <w:r/>
    </w:p>
    <w:p>
      <w:pPr>
        <w:ind w:left="360"/>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扬州职业技术大学教学办公楼宇物业管理考核细则</w:t>
      </w:r>
      <w:r/>
    </w:p>
    <w:p>
      <w:pPr>
        <w:ind w:left="357"/>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tbl>
      <w:tblPr>
        <w:tblStyle w:val="827"/>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20"/>
        <w:gridCol w:w="1031"/>
        <w:gridCol w:w="3308"/>
        <w:gridCol w:w="1877"/>
        <w:gridCol w:w="655"/>
        <w:gridCol w:w="1008"/>
      </w:tblGrid>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安全管理（5）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楼宇实行安全管理制度，严禁脱岗，擅自离岗或睡岗；每天做好值班和交接班记录</w:t>
            </w:r>
            <w:r>
              <w:rPr>
                <w:rStyle w:val="848"/>
                <w:rFonts w:hint="eastAsia" w:cs="宋体"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清洁卫生（50）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若干次/日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磁砖墙面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公用阅览桌椅</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楼梯扶手</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扶手栏杆</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开关</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消防通风口</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顶灯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pacing w:val="-4"/>
                <w:sz w:val="24"/>
                <w:szCs w:val="24"/>
              </w:rPr>
            </w:pPr>
            <w:r>
              <w:rPr>
                <w:rFonts w:hint="eastAsia" w:asciiTheme="minorEastAsia" w:hAnsiTheme="minorEastAsia" w:eastAsiaTheme="minorEastAsia"/>
                <w:spacing w:val="-4"/>
                <w:sz w:val="24"/>
                <w:szCs w:val="2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墙角线</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保持无鞋印、无积灰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消防栓</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防火门</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楼层指示牌</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玻璃门</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玻璃窗</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屋顶、地面排水沟</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保持无杂物，不堵塞。</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体育馆固定座椅</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干净无尘埃</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看台</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地下停车场</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教师休息室</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厕所</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发现问题扣5分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特殊保洁</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重大活动保洁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27"/>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维修管理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消防设施管理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5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未做到扣3分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电房管理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噪声管理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接到投诉举报扣2分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空调管理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电梯管理（2）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不符合管理扣1分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“门前三包”</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发现一项扣1分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2</w:t>
      </w:r>
      <w:r/>
    </w:p>
    <w:p>
      <w:pPr>
        <w:ind w:left="360"/>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扬州职业技术大学垃圾清运保洁考核细则</w:t>
      </w:r>
      <w:r/>
    </w:p>
    <w:tbl>
      <w:tblPr>
        <w:tblStyle w:val="827"/>
        <w:tblpPr w:horzAnchor="margin" w:tblpXSpec="left" w:vertAnchor="text" w:tblpY="277" w:leftFromText="180" w:topFromText="0" w:rightFromText="180" w:bottomFromText="0"/>
        <w:tblW w:w="8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台账管理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用电管理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节能管理（</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噪声管理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安全网络管理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b/>
          <w:sz w:val="24"/>
          <w:szCs w:val="24"/>
        </w:rPr>
      </w:pPr>
      <w:r>
        <w:rPr>
          <w:rFonts w:asciiTheme="minorEastAsia" w:hAnsiTheme="minorEastAsia" w:eastAsiaTheme="minorEastAsia"/>
          <w:b/>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3</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扬州职业技术大学校园外环境物业管理考核细则</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tbl>
      <w:tblPr>
        <w:tblStyle w:val="827"/>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卫生</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65</w:t>
            </w:r>
            <w:r>
              <w:rPr>
                <w:rFonts w:hint="eastAsia" w:asciiTheme="minorEastAsia" w:hAnsiTheme="minorEastAsia" w:eastAsiaTheme="minorEastAsia"/>
                <w:sz w:val="24"/>
                <w:szCs w:val="24"/>
              </w:rPr>
              <w:t xml:space="preserve">分）</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1、地面(含绿地)保洁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（1）道路、绿地及广场整洁，公共区域实行滚动保洁。做到无漏扫、无垃圾、无杂草、无杂物、无乱堆乱放现象，停雨后5个小时内必须清除所有路面积水。</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（2）定期清洗垃圾箱(桶)，及时清理箱(桶)内的积存垃圾。</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（1）发现道路、绿地、水面及广场有垃圾杂物等现象，每处扣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（2）垃圾箱(桶)不定期清洗，箱(桶)内长期积存垃圾未及时清理，每处扣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（3）发现道路两侧可视范围内有“牛皮癣”，每处扣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2、植物垃圾处理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（1）废弃物（如修剪的树枝、树叶、草屑等），重点地区随产随清，其它地区日产日清；</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（1）绿化植物修剪垃圾（如修剪的树枝、树叶、草屑等）未收集或处理不及时的，发现一次扣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（2）叶面蒙尘或粘滞物不及时清除，每发现一处，扣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（1）发现水面及水边有建筑垃圾、生活垃圾等杂物，每处扣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（3）无积灰、污迹、蛛网、无乱涂乱画，每处扣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（4）便器蹲坑整洁无粪便污物、无积粪；便槽（斗）无水锈、尿垢、垃圾，每处扣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（1）保持整洁设施无破损，如有扣1分。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（2）发现公告栏清理不及时的，有张贴堆积，出现脏乱差的情况。每处扣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（3）无积灰、污迹、蛛网、无乱涂乱画，每处扣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6、对蚊蝇孳生场所实行定时定期消毒、并组织校园除四害工作，确保整个环境清洁卫生。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（2）公共区域发现老鼠每次扣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绿地保护及设施维护（</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1、绿地中无堆物、堆料、搭棚，建筑墙面和树干上无钉拴刻画等现象；</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2、路面、设施维护良好；</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（1）检查中发现违规现象，每处每次扣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（2）路面、设施有破损，发现一处扣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（3）若发生重大破坏或偷盗案件，每次扣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检查</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报修</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道路窨井是否损坏、缺失，如有此类现象需及时报修。</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（1）未及时报修，每次扣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（2）未及时上报，每次扣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资料</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档案</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1、档案资料分类清楚，基础数据、图纸齐备；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其它</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1、及时处理突发事件及应急事件，灾害性天气及时检查清理断枝和倒伏树木；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11" w:name="OLE_LINK18"/>
      <w:r/>
      <w:bookmarkStart w:id="12" w:name="OLE_LINK19"/>
      <w:r>
        <w:rPr>
          <w:rFonts w:hint="eastAsia" w:ascii="宋体" w:hAnsi="宋体" w:cs="宋体"/>
          <w:color w:val="000000"/>
          <w:sz w:val="24"/>
        </w:rPr>
        <w:t xml:space="preserve">如有及时补栽、补种</w:t>
      </w:r>
      <w:bookmarkEnd w:id="11"/>
      <w:r/>
      <w:bookmarkEnd w:id="12"/>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firstLine="600"/>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52"/>
          <w:rFonts w:hint="eastAsia" w:ascii="宋体" w:hAnsi="宋体" w:cs="宋体"/>
          <w:color w:val="0000ee"/>
          <w:sz w:val="24"/>
        </w:rPr>
        <w:t xml:space="preserve">生石灰</w:t>
      </w:r>
      <w:r>
        <w:rPr>
          <w:rStyle w:val="1052"/>
          <w:rFonts w:hint="eastAsia" w:ascii="宋体" w:hAnsi="宋体" w:cs="宋体"/>
          <w:color w:val="0000ee"/>
          <w:sz w:val="24"/>
        </w:rPr>
        <w:fldChar w:fldCharType="end"/>
      </w:r>
      <w:r>
        <w:rPr>
          <w:rFonts w:hint="eastAsia" w:ascii="宋体" w:hAnsi="宋体" w:cs="宋体"/>
          <w:color w:val="000000"/>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52"/>
          <w:rFonts w:hint="eastAsia" w:ascii="宋体" w:hAnsi="宋体" w:cs="宋体"/>
          <w:color w:val="0000ee"/>
          <w:sz w:val="24"/>
        </w:rPr>
        <w:t xml:space="preserve">石灰水</w:t>
      </w:r>
      <w:r>
        <w:rPr>
          <w:rStyle w:val="1052"/>
          <w:rFonts w:hint="eastAsia" w:ascii="宋体" w:hAnsi="宋体" w:cs="宋体"/>
          <w:color w:val="0000ee"/>
          <w:sz w:val="24"/>
        </w:rPr>
        <w:fldChar w:fldCharType="end"/>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2075"/>
        <w:gridCol w:w="5098"/>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color w:val="ff0000"/>
          <w:sz w:val="22"/>
        </w:rPr>
      </w:pPr>
      <w:r>
        <w:rPr>
          <w:rFonts w:hint="eastAsia" w:ascii="宋体" w:hAnsi="宋体" w:cs="宋体"/>
          <w:color w:val="ff0000"/>
          <w:sz w:val="24"/>
        </w:rPr>
        <w:t xml:space="preserve">4、因不可抗拒因素（如由于台风、暴雨、大雪等自然灾害引起树木突然倒塌，碰线、碰屋、非养护原因造成的树枝伤人、伤物），中标人在接到采购人通知后应迅速组织力量，半小时内到达现场并及时处理（特殊情况投入产生的机械及人工费用中标人在投标报价中考虑，采购方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847"/>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附件6</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扬州职业技术大学物业管理考核细则</w:t>
      </w:r>
      <w:r/>
    </w:p>
    <w:tbl>
      <w:tblPr>
        <w:tblStyle w:val="827"/>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人员配备：按要求配备</w:t>
            </w:r>
            <w:r>
              <w:rPr>
                <w:rFonts w:asciiTheme="minorEastAsia" w:hAnsiTheme="minorEastAsia" w:eastAsiaTheme="minorEastAsia"/>
                <w:sz w:val="24"/>
                <w:szCs w:val="24"/>
              </w:rPr>
              <w:t xml:space="preserve">90</w:t>
            </w:r>
            <w:r>
              <w:rPr>
                <w:rFonts w:hint="eastAsia" w:cs="微软雅黑" w:asciiTheme="minorEastAsia" w:hAnsiTheme="minorEastAsia" w:eastAsiaTheme="minorEastAsia"/>
                <w:sz w:val="24"/>
                <w:szCs w:val="24"/>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扬州市最低工资上调物料上涨乙方则考虑相关费用；严禁员工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cs="微软雅黑" w:asciiTheme="minorEastAsia" w:hAnsiTheme="minorEastAsia" w:eastAsiaTheme="minorEastAsia"/>
                <w:iCs/>
                <w:sz w:val="24"/>
                <w:szCs w:val="24"/>
                <w:lang w:bidi="ar"/>
              </w:rPr>
              <w:t xml:space="preserve">配</w:t>
            </w:r>
            <w:r>
              <w:rPr>
                <w:rFonts w:hint="eastAsia" w:cs="宋体" w:asciiTheme="minorEastAsia" w:hAnsiTheme="minorEastAsia" w:eastAsiaTheme="minorEastAsia"/>
                <w:iCs/>
                <w:sz w:val="24"/>
                <w:szCs w:val="24"/>
                <w:lang w:bidi="ar"/>
              </w:rPr>
              <w:t xml:space="preserve">备人员不足每少一人扣5分</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iCs/>
                <w:sz w:val="24"/>
                <w:szCs w:val="24"/>
                <w:lang w:bidi="ar"/>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宋体" w:asciiTheme="minorEastAsia" w:hAnsiTheme="minorEastAsia" w:eastAsiaTheme="minorEastAsia"/>
                <w:iCs/>
                <w:sz w:val="24"/>
                <w:szCs w:val="24"/>
                <w:lang w:bidi="ar"/>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与备案人员不相符扣</w:t>
            </w:r>
            <w:r>
              <w:rPr>
                <w:rFonts w:asciiTheme="minorEastAsia" w:hAnsiTheme="minorEastAsia" w:eastAsiaTheme="minorEastAsia"/>
                <w:color w:val="ff0000"/>
                <w:sz w:val="24"/>
                <w:szCs w:val="24"/>
              </w:rPr>
              <w:t xml:space="preserve">20</w:t>
            </w:r>
            <w:r>
              <w:rPr>
                <w:rFonts w:hint="eastAsia" w:asciiTheme="minorEastAsia" w:hAnsiTheme="minorEastAsia" w:eastAsiaTheme="minorEastAsia"/>
                <w:color w:val="ff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人给付员工加班薪资；各岗位工作时间要求详见招标文件。</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制度建设</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配合协调</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积极配合</w:t>
            </w:r>
            <w:r>
              <w:rPr>
                <w:rFonts w:hint="eastAsia" w:cs="宋体" w:asciiTheme="minorEastAsia" w:hAnsiTheme="minorEastAsia" w:eastAsiaTheme="minorEastAsia"/>
                <w:sz w:val="24"/>
                <w:szCs w:val="24"/>
                <w:lang w:bidi="ar"/>
              </w:rPr>
              <w:t xml:space="preserve">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遇国家或地方有关假日或专项突击性检查、参观等, 中标人应及时做好相应的管理服务工作,并接受检查。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消杀防疫</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宋体" w:asciiTheme="minorEastAsia" w:hAnsiTheme="minorEastAsia" w:eastAsiaTheme="minorEastAsia"/>
                <w:iCs/>
                <w:sz w:val="24"/>
                <w:szCs w:val="24"/>
                <w:lang w:bidi="ar"/>
              </w:rPr>
              <w:t xml:space="preserve">建立各类应急预案（包括但不限于：</w:t>
            </w:r>
            <w:r>
              <w:rPr>
                <w:rFonts w:hint="eastAsia" w:cs="宋体" w:asciiTheme="minorEastAsia" w:hAnsiTheme="minorEastAsia" w:eastAsiaTheme="minorEastAsia"/>
                <w:iCs/>
                <w:sz w:val="24"/>
                <w:szCs w:val="24"/>
                <w:lang w:val="zh-CN" w:bidi="ar"/>
              </w:rPr>
              <w:t xml:space="preserve">火灾应急预案；</w:t>
            </w:r>
            <w:r>
              <w:rPr>
                <w:rFonts w:hint="eastAsia" w:cs="宋体" w:asciiTheme="minorEastAsia" w:hAnsiTheme="minorEastAsia" w:eastAsiaTheme="minorEastAsia"/>
                <w:iCs/>
                <w:sz w:val="24"/>
                <w:szCs w:val="24"/>
                <w:lang w:bidi="ar"/>
              </w:rPr>
              <w:t xml:space="preserve">打架斗殴应急预案、停电停水应急预案</w:t>
            </w:r>
            <w:r>
              <w:rPr>
                <w:rFonts w:hint="eastAsia" w:cs="宋体" w:asciiTheme="minorEastAsia" w:hAnsiTheme="minorEastAsia" w:eastAsiaTheme="minorEastAsia"/>
                <w:iCs/>
                <w:sz w:val="24"/>
                <w:szCs w:val="24"/>
                <w:lang w:val="zh-CN" w:bidi="ar"/>
              </w:rPr>
              <w:t xml:space="preserve">和意外事故应急预案；地面防滑（雨雪天）应急预案；</w:t>
            </w:r>
            <w:r>
              <w:rPr>
                <w:rFonts w:hint="eastAsia" w:cs="宋体" w:asciiTheme="minorEastAsia" w:hAnsiTheme="minorEastAsia" w:eastAsiaTheme="minorEastAsia"/>
                <w:iCs/>
                <w:sz w:val="24"/>
                <w:szCs w:val="24"/>
                <w:lang w:bidi="ar"/>
              </w:rPr>
              <w:t xml:space="preserve">疫情防控</w:t>
            </w:r>
            <w:r>
              <w:rPr>
                <w:rFonts w:hint="eastAsia" w:cs="宋体" w:asciiTheme="minorEastAsia" w:hAnsiTheme="minorEastAsia" w:eastAsiaTheme="minorEastAsia"/>
                <w:iCs/>
                <w:sz w:val="24"/>
                <w:szCs w:val="24"/>
                <w:lang w:val="zh-CN" w:bidi="ar"/>
              </w:rPr>
              <w:t xml:space="preserve">风险应急预案；电梯困人应急预案</w:t>
            </w:r>
            <w:r>
              <w:rPr>
                <w:rFonts w:hint="eastAsia" w:cs="宋体" w:asciiTheme="minorEastAsia" w:hAnsiTheme="minorEastAsia" w:eastAsiaTheme="minorEastAsia"/>
                <w:iCs/>
                <w:sz w:val="24"/>
                <w:szCs w:val="24"/>
                <w:lang w:bidi="ar"/>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缺少一项扣0.5分，最多扣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iCs/>
                <w:sz w:val="24"/>
                <w:szCs w:val="24"/>
                <w:lang w:val="zh-CN" w:bidi="ar"/>
              </w:rPr>
            </w:pPr>
            <w:r>
              <w:rPr>
                <w:rFonts w:hint="eastAsia" w:asciiTheme="minorEastAsia" w:hAnsiTheme="minorEastAsia" w:eastAsiaTheme="minorEastAsia"/>
                <w:sz w:val="24"/>
                <w:szCs w:val="24"/>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台账管理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bCs/>
                <w:sz w:val="24"/>
                <w:szCs w:val="24"/>
                <w:lang w:bidi="ar"/>
              </w:rPr>
              <w:t xml:space="preserve">加强物业管理区域内有关物业管理服务的档案、资料的管理。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节能减排</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bCs/>
                <w:sz w:val="24"/>
                <w:szCs w:val="24"/>
                <w:lang w:bidi="ar"/>
              </w:rPr>
            </w:pPr>
            <w:r>
              <w:rPr>
                <w:rFonts w:hint="eastAsia" w:asciiTheme="minorEastAsia" w:hAnsiTheme="minorEastAsia" w:eastAsiaTheme="minorEastAsia"/>
                <w:sz w:val="24"/>
                <w:szCs w:val="24"/>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bCs/>
                <w:sz w:val="24"/>
                <w:szCs w:val="24"/>
                <w:lang w:bidi="ar"/>
              </w:rPr>
            </w:pPr>
            <w:r>
              <w:rPr>
                <w:rFonts w:hint="eastAsia" w:cs="宋体" w:asciiTheme="minorEastAsia" w:hAnsiTheme="minorEastAsia" w:eastAsiaTheme="minorEastAsia"/>
                <w:sz w:val="24"/>
                <w:szCs w:val="24"/>
                <w:lang w:bidi="ar"/>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计划培训</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员工培训每学期至少培训2次；各岗位工作人员熟知本岗位工作职责，熟悉楼宇管理规定，清楚本栋楼情况，对师生的熟悉率达到90%以上。</w:t>
            </w:r>
            <w:r>
              <w:rPr>
                <w:rFonts w:hint="eastAsia" w:cs="宋体" w:asciiTheme="minorEastAsia" w:hAnsiTheme="minorEastAsia" w:eastAsiaTheme="minorEastAsia"/>
                <w:sz w:val="24"/>
                <w:szCs w:val="24"/>
                <w:lang w:bidi="ar"/>
              </w:rPr>
              <w:t xml:space="preserve">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left="541"/>
        <w:spacing w:before="91" w:line="186" w:lineRule="auto"/>
        <w:rPr>
          <w:rFonts w:cs="微软雅黑" w:asciiTheme="minorEastAsia" w:hAnsiTheme="minorEastAsia" w:eastAsiaTheme="minorEastAsia"/>
          <w:sz w:val="24"/>
          <w:szCs w:val="24"/>
        </w:rPr>
        <w:outlineLvl w:val="2"/>
      </w:pPr>
      <w:r>
        <w:rPr>
          <w:rFonts w:cs="微软雅黑" w:asciiTheme="minorEastAsia" w:hAnsiTheme="minorEastAsia" w:eastAsiaTheme="minorEastAsia"/>
          <w:sz w:val="24"/>
          <w:szCs w:val="24"/>
        </w:rPr>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2"/>
          <w:sz w:val="24"/>
          <w:szCs w:val="24"/>
        </w:rPr>
        <w:t xml:space="preserve">1.项目基本情况</w:t>
      </w:r>
      <w:r/>
    </w:p>
    <w:p>
      <w:pPr>
        <w:ind w:left="548"/>
        <w:spacing w:before="90"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2"/>
          <w:sz w:val="24"/>
          <w:szCs w:val="24"/>
        </w:rPr>
        <w:t xml:space="preserve">1.1物业情况</w:t>
      </w:r>
      <w:r/>
    </w:p>
    <w:tbl>
      <w:tblPr>
        <w:tblStyle w:val="1111"/>
        <w:tblW w:w="854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cs="宋体" w:asciiTheme="minorEastAsia" w:hAnsiTheme="minorEastAsia" w:eastAsiaTheme="minorEastAsia"/>
                <w:b/>
                <w:bCs/>
                <w:sz w:val="24"/>
                <w:szCs w:val="24"/>
                <w:lang w:eastAsia="en-US"/>
              </w:rPr>
            </w:pPr>
            <w:r>
              <w:rPr>
                <w:rFonts w:hint="eastAsia" w:cs="宋体" w:asciiTheme="minorEastAsia" w:hAnsiTheme="minorEastAsia" w:eastAsiaTheme="minorEastAsia"/>
                <w:b/>
                <w:bCs/>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cs="宋体" w:asciiTheme="minorEastAsia" w:hAnsiTheme="minorEastAsia" w:eastAsiaTheme="minorEastAsia"/>
                <w:b/>
                <w:bCs/>
                <w:sz w:val="24"/>
                <w:szCs w:val="24"/>
                <w:lang w:eastAsia="en-US"/>
              </w:rPr>
            </w:pPr>
            <w:r>
              <w:rPr>
                <w:rFonts w:hint="eastAsia" w:cs="宋体" w:asciiTheme="minorEastAsia" w:hAnsiTheme="minorEastAsia" w:eastAsiaTheme="minorEastAsia"/>
                <w:b/>
                <w:bCs/>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cs="宋体" w:asciiTheme="minorEastAsia" w:hAnsiTheme="minorEastAsia" w:eastAsiaTheme="minorEastAsia"/>
                <w:sz w:val="24"/>
                <w:szCs w:val="24"/>
              </w:rPr>
            </w:pPr>
            <w:r/>
            <w:bookmarkStart w:id="13" w:name="_Hlk227921012"/>
            <w:r>
              <w:rPr>
                <w:rFonts w:hint="eastAsia" w:cs="宋体" w:asciiTheme="minorEastAsia" w:hAnsiTheme="minorEastAsia" w:eastAsiaTheme="minorEastAsia"/>
                <w:spacing w:val="-1"/>
                <w:sz w:val="24"/>
                <w:szCs w:val="24"/>
              </w:rPr>
              <w:t xml:space="preserve">扬州职业技术大学瘦西湖校区学生公寓保洁服务(包2)</w:t>
            </w:r>
            <w:r/>
          </w:p>
        </w:tc>
        <w:tc>
          <w:tcPr>
            <w:tcW w:w="4436" w:type="dxa"/>
            <w:textDirection w:val="lrTb"/>
            <w:noWrap w:val="false"/>
          </w:tcPr>
          <w:p>
            <w:pPr>
              <w:jc w:val="center"/>
              <w:spacing w:before="205"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rPr>
              <w:t xml:space="preserve">扬州市文昌西路</w:t>
            </w:r>
            <w:r>
              <w:rPr>
                <w:rFonts w:cs="Calibri" w:asciiTheme="minorEastAsia" w:hAnsiTheme="minorEastAsia" w:eastAsiaTheme="minorEastAsia"/>
                <w:sz w:val="24"/>
                <w:szCs w:val="24"/>
              </w:rPr>
              <w:t xml:space="preserve">458</w:t>
            </w:r>
            <w:r>
              <w:rPr>
                <w:rFonts w:cs="宋体" w:asciiTheme="minorEastAsia" w:hAnsiTheme="minorEastAsia" w:eastAsiaTheme="minorEastAsia"/>
                <w:sz w:val="24"/>
                <w:szCs w:val="24"/>
              </w:rPr>
              <w:t xml:space="preserve">号</w:t>
            </w:r>
            <w:bookmarkEnd w:id="13"/>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48"/>
        <w:spacing w:before="90"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7"/>
          <w:sz w:val="24"/>
          <w:szCs w:val="24"/>
        </w:rPr>
        <w:t xml:space="preserve">1.2 采购人提供供应商使用的场地、设施、设备、材料等</w:t>
      </w:r>
      <w:r/>
    </w:p>
    <w:p>
      <w:pPr>
        <w:pStyle w:val="830"/>
        <w:ind w:left="547"/>
        <w:spacing w:before="91" w:line="360" w:lineRule="auto"/>
        <w:rPr>
          <w:rFonts w:asciiTheme="minorEastAsia" w:hAnsiTheme="minorEastAsia" w:eastAsiaTheme="minorEastAsia"/>
          <w:sz w:val="24"/>
          <w:szCs w:val="24"/>
        </w:rPr>
      </w:pPr>
      <w:r/>
      <w:bookmarkStart w:id="14" w:name="OLE_LINK17"/>
      <w:r>
        <w:rPr>
          <w:rFonts w:hint="eastAsia" w:asciiTheme="minorEastAsia" w:hAnsiTheme="minorEastAsia" w:eastAsiaTheme="minorEastAsia"/>
          <w:sz w:val="24"/>
          <w:szCs w:val="24"/>
        </w:rPr>
        <w:t xml:space="preserve">（1）采购人可提供的办公室：无</w:t>
      </w:r>
      <w:r>
        <w:rPr>
          <w:rFonts w:hint="eastAsia" w:asciiTheme="minorEastAsia" w:hAnsiTheme="minorEastAsia" w:eastAsiaTheme="minorEastAsia"/>
          <w:spacing w:val="-1"/>
          <w:sz w:val="24"/>
          <w:szCs w:val="24"/>
        </w:rPr>
        <w:t xml:space="preserve">；</w:t>
      </w:r>
      <w:r/>
    </w:p>
    <w:p>
      <w:pPr>
        <w:pStyle w:val="830"/>
        <w:ind w:left="547"/>
        <w:spacing w:before="90"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（2）采购人可提供的物业管理服务设备：无；</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（3）采购人提供食堂，餐费由供应商自理；</w:t>
      </w:r>
      <w:r/>
    </w:p>
    <w:p>
      <w:pPr>
        <w:pStyle w:val="830"/>
        <w:ind w:left="547"/>
        <w:spacing w:before="88"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（4）采购人提供住宿，房间数量：无</w:t>
      </w:r>
      <w:r>
        <w:rPr>
          <w:rFonts w:hint="eastAsia" w:asciiTheme="minorEastAsia" w:hAnsiTheme="minorEastAsia" w:eastAsiaTheme="minorEastAsia"/>
          <w:spacing w:val="-1"/>
          <w:sz w:val="24"/>
          <w:szCs w:val="24"/>
        </w:rPr>
        <w:t xml:space="preserve">；</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（5）采购人可提供的零星维修材料：无；</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（6）采购人可提供的低值易耗品：无；</w:t>
      </w:r>
      <w:bookmarkEnd w:id="14"/>
      <w:r/>
      <w:r/>
    </w:p>
    <w:p>
      <w:pPr>
        <w:ind w:left="128"/>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2"/>
          <w:sz w:val="24"/>
          <w:szCs w:val="24"/>
        </w:rPr>
        <w:t xml:space="preserve">2.物业服务范围</w:t>
      </w:r>
      <w:r/>
    </w:p>
    <w:p>
      <w:pPr>
        <w:ind w:left="508"/>
        <w:spacing w:before="60"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b/>
          <w:bCs/>
          <w:spacing w:val="-1"/>
          <w:sz w:val="24"/>
          <w:szCs w:val="24"/>
        </w:rPr>
        <w:t xml:space="preserve">（1）物业管理（建筑物）</w:t>
      </w:r>
      <w:r/>
    </w:p>
    <w:tbl>
      <w:tblPr>
        <w:tblStyle w:val="1111"/>
        <w:tblW w:w="973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名称</w:t>
            </w:r>
            <w:r/>
          </w:p>
        </w:tc>
        <w:tc>
          <w:tcPr>
            <w:tcW w:w="4207"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3"/>
                <w:sz w:val="24"/>
                <w:szCs w:val="24"/>
                <w:lang w:eastAsia="en-US"/>
              </w:rPr>
              <w:t xml:space="preserve">明细</w:t>
            </w:r>
            <w:r/>
          </w:p>
        </w:tc>
        <w:tc>
          <w:tcPr>
            <w:tcW w:w="280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服务内容及标准</w:t>
            </w:r>
            <w:r/>
          </w:p>
        </w:tc>
      </w:tr>
      <w:tr>
        <w:trPr>
          <w:trHeight w:val="662"/>
        </w:trPr>
        <w:tc>
          <w:tcPr>
            <w:gridSpan w:val="2"/>
            <w:tcW w:w="2731" w:type="dxa"/>
            <w:textDirection w:val="lrTb"/>
            <w:noWrap w:val="false"/>
          </w:tcPr>
          <w:p>
            <w:pPr>
              <w:pStyle w:val="1112"/>
              <w:ind w:left="118"/>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7"/>
                <w:sz w:val="24"/>
                <w:lang w:eastAsia="en-US"/>
              </w:rPr>
              <w:t xml:space="preserve">建筑名称</w:t>
            </w:r>
            <w:r/>
          </w:p>
        </w:tc>
        <w:tc>
          <w:tcPr>
            <w:tcW w:w="4207" w:type="dxa"/>
            <w:textDirection w:val="lrTb"/>
            <w:noWrap w:val="false"/>
          </w:tcPr>
          <w:p>
            <w:pPr>
              <w:ind w:left="107"/>
              <w:spacing w:before="9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23"/>
                <w:sz w:val="24"/>
                <w:szCs w:val="24"/>
              </w:rPr>
              <w:t xml:space="preserve">19栋学生公寓楼建筑面积145083.32㎡</w:t>
            </w:r>
            <w:r>
              <w:rPr>
                <w:rFonts w:hint="eastAsia" w:cs="宋体" w:asciiTheme="minorEastAsia" w:hAnsiTheme="minorEastAsia" w:eastAsiaTheme="minorEastAsia"/>
                <w:spacing w:val="-4"/>
                <w:sz w:val="24"/>
                <w:szCs w:val="24"/>
              </w:rPr>
              <w:t xml:space="preserve">（宿舍数量：3147间、床位数：17110人位）</w:t>
            </w:r>
            <w:r/>
          </w:p>
        </w:tc>
        <w:tc>
          <w:tcPr>
            <w:tcW w:w="2800" w:type="dxa"/>
            <w:textDirection w:val="lrTb"/>
            <w:noWrap w:val="false"/>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预计每年启用至少15栋公寓楼</w:t>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112"/>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总面积</w:t>
            </w:r>
            <w:r/>
          </w:p>
        </w:tc>
        <w:tc>
          <w:tcPr>
            <w:tcBorders>
              <w:left w:val="single" w:color="auto" w:sz="4" w:space="0"/>
            </w:tcBorders>
            <w:tcW w:w="1944" w:type="dxa"/>
            <w:textDirection w:val="lrTb"/>
            <w:noWrap w:val="false"/>
          </w:tcPr>
          <w:p>
            <w:pPr>
              <w:pStyle w:val="1112"/>
              <w:ind w:left="112"/>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4"/>
                <w:sz w:val="24"/>
                <w:lang w:eastAsia="en-US"/>
              </w:rPr>
              <w:t xml:space="preserve">建筑面积（㎡）</w:t>
            </w:r>
            <w:r/>
          </w:p>
        </w:tc>
        <w:tc>
          <w:tcPr>
            <w:tcW w:w="4207" w:type="dxa"/>
            <w:textDirection w:val="lrTb"/>
            <w:noWrap w:val="false"/>
          </w:tcPr>
          <w:p>
            <w:pPr>
              <w:ind w:left="115"/>
              <w:spacing w:before="90"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23"/>
                <w:sz w:val="24"/>
                <w:szCs w:val="24"/>
              </w:rPr>
              <w:t xml:space="preserve">145083.32</w:t>
            </w:r>
            <w:r>
              <w:rPr>
                <w:rFonts w:hint="eastAsia" w:cs="宋体" w:asciiTheme="minorEastAsia" w:hAnsiTheme="minorEastAsia" w:eastAsiaTheme="minorEastAsia"/>
                <w:sz w:val="24"/>
                <w:szCs w:val="24"/>
                <w:lang w:eastAsia="en-US"/>
              </w:rPr>
              <w:t xml:space="preserve">平方米</w:t>
            </w:r>
            <w:r/>
          </w:p>
        </w:tc>
        <w:tc>
          <w:tcPr>
            <w:tcW w:w="2800" w:type="dxa"/>
            <w:textDirection w:val="lrTb"/>
            <w:noWrap w:val="false"/>
          </w:tcPr>
          <w:p>
            <w:pPr>
              <w:pStyle w:val="1112"/>
              <w:ind w:left="115"/>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见“3.2 保洁服务”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112"/>
              <w:spacing w:before="20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卫生间</w:t>
            </w:r>
            <w:r/>
          </w:p>
        </w:tc>
        <w:tc>
          <w:tcPr>
            <w:tcBorders>
              <w:left w:val="single" w:color="auto" w:sz="4" w:space="0"/>
            </w:tcBorders>
            <w:tcW w:w="1944" w:type="dxa"/>
            <w:textDirection w:val="lrTb"/>
            <w:noWrap w:val="false"/>
          </w:tcPr>
          <w:p>
            <w:pPr>
              <w:pStyle w:val="1112"/>
              <w:ind w:left="109" w:right="104" w:firstLine="1"/>
              <w:spacing w:before="32" w:line="360" w:lineRule="auto"/>
              <w:rPr>
                <w:rFonts w:asciiTheme="minorEastAsia" w:hAnsiTheme="minorEastAsia" w:eastAsiaTheme="minorEastAsia"/>
                <w:sz w:val="24"/>
              </w:rPr>
            </w:pPr>
            <w:r>
              <w:rPr>
                <w:rFonts w:hint="eastAsia" w:asciiTheme="minorEastAsia" w:hAnsiTheme="minorEastAsia" w:eastAsiaTheme="minorEastAsia"/>
                <w:spacing w:val="-9"/>
                <w:sz w:val="24"/>
              </w:rPr>
              <w:t xml:space="preserve">卫生间数量（个）及总面</w:t>
            </w:r>
            <w:r>
              <w:rPr>
                <w:rFonts w:hint="eastAsia" w:asciiTheme="minorEastAsia" w:hAnsiTheme="minorEastAsia" w:eastAsiaTheme="minorEastAsia"/>
                <w:spacing w:val="-6"/>
                <w:sz w:val="24"/>
              </w:rPr>
              <w:t xml:space="preserve">积（㎡）</w:t>
            </w:r>
            <w:r/>
          </w:p>
        </w:tc>
        <w:tc>
          <w:tcPr>
            <w:tcW w:w="4207" w:type="dxa"/>
            <w:textDirection w:val="lrTb"/>
            <w:noWrap w:val="false"/>
          </w:tcPr>
          <w:p>
            <w:pPr>
              <w:ind w:left="112"/>
              <w:spacing w:before="204"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公共卫生间数量5个，总面积120平方米</w:t>
            </w:r>
            <w:r/>
          </w:p>
        </w:tc>
        <w:tc>
          <w:tcPr>
            <w:tcW w:w="2800" w:type="dxa"/>
            <w:textDirection w:val="lrTb"/>
            <w:noWrap w:val="false"/>
          </w:tcPr>
          <w:p>
            <w:pPr>
              <w:pStyle w:val="1112"/>
              <w:ind w:left="115"/>
              <w:spacing w:before="203"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见“3.2 保洁服务”</w:t>
            </w:r>
            <w:r/>
          </w:p>
        </w:tc>
      </w:tr>
    </w:tbl>
    <w:p>
      <w:pPr>
        <w:ind w:left="551"/>
        <w:spacing w:before="32" w:line="360" w:lineRule="auto"/>
        <w:rPr>
          <w:rFonts w:cs="宋体" w:asciiTheme="minorEastAsia" w:hAnsiTheme="minorEastAsia" w:eastAsiaTheme="minorEastAsia"/>
          <w:spacing w:val="-1"/>
          <w:sz w:val="24"/>
          <w:szCs w:val="24"/>
        </w:rPr>
      </w:pPr>
      <w:r>
        <w:rPr>
          <w:rFonts w:cs="宋体" w:asciiTheme="minorEastAsia" w:hAnsiTheme="minorEastAsia" w:eastAsiaTheme="minorEastAsia"/>
          <w:spacing w:val="-1"/>
          <w:sz w:val="24"/>
          <w:szCs w:val="24"/>
        </w:rPr>
      </w:r>
      <w:r/>
    </w:p>
    <w:p>
      <w:pPr>
        <w:spacing w:before="32"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注：此表格详细列出了不同建筑物的物业管理指标项及其明细。</w:t>
      </w:r>
      <w:r>
        <w:rPr>
          <w:rFonts w:hint="eastAsia" w:cs="宋体" w:asciiTheme="minorEastAsia" w:hAnsiTheme="minorEastAsia" w:eastAsiaTheme="minorEastAsia"/>
          <w:sz w:val="24"/>
          <w:szCs w:val="24"/>
        </w:rPr>
        <w:t xml:space="preserve">以上内容体现需要供应商进行物业管理的物业的</w:t>
      </w:r>
      <w:r>
        <w:rPr>
          <w:rFonts w:hint="eastAsia" w:cs="宋体" w:asciiTheme="minorEastAsia" w:hAnsiTheme="minorEastAsia" w:eastAsiaTheme="minorEastAsia"/>
          <w:spacing w:val="-1"/>
          <w:sz w:val="24"/>
          <w:szCs w:val="24"/>
        </w:rPr>
        <w:t xml:space="preserve">情况、边界、范围。指标的设置要充分考虑可能影响供应商报价和项目实施风险的因素。</w:t>
      </w:r>
      <w:r/>
    </w:p>
    <w:p>
      <w:pPr>
        <w:ind w:left="539"/>
        <w:spacing w:before="90" w:line="360" w:lineRule="auto"/>
        <w:widowControl/>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1"/>
          <w:sz w:val="24"/>
          <w:szCs w:val="24"/>
        </w:rPr>
        <w:t xml:space="preserve">3.物业管理服务内容及标准</w:t>
      </w:r>
      <w:r/>
    </w:p>
    <w:p>
      <w:pPr>
        <w:pStyle w:val="830"/>
        <w:ind w:firstLine="480"/>
        <w:jc w:val="left"/>
        <w:spacing w:before="68"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物业管理服务包括基本服务、保洁服务等。</w:t>
      </w:r>
      <w:r/>
    </w:p>
    <w:p>
      <w:pPr>
        <w:ind w:left="539"/>
        <w:spacing w:before="91" w:line="360" w:lineRule="auto"/>
        <w:widowControl/>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1"/>
          <w:sz w:val="24"/>
          <w:szCs w:val="24"/>
        </w:rPr>
        <w:t xml:space="preserve">3.1基本服务</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bl>
      <w:tblPr>
        <w:tblStyle w:val="1111"/>
        <w:tblW w:w="9599"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9"/>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4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pStyle w:val="1112"/>
              <w:ind w:left="149"/>
              <w:jc w:val="center"/>
              <w:spacing w:before="68" w:line="360" w:lineRule="auto"/>
              <w:rPr>
                <w:rFonts w:asciiTheme="minorEastAsia" w:hAnsiTheme="minorEastAsia" w:eastAsiaTheme="minorEastAsia"/>
                <w:spacing w:val="-9"/>
                <w:sz w:val="24"/>
              </w:rPr>
            </w:pPr>
            <w:r>
              <w:rPr>
                <w:rFonts w:asciiTheme="minorEastAsia" w:hAnsiTheme="minorEastAsia" w:eastAsiaTheme="minorEastAsia"/>
                <w:spacing w:val="-9"/>
                <w:sz w:val="24"/>
              </w:rPr>
            </w:r>
            <w:r/>
          </w:p>
        </w:tc>
        <w:tc>
          <w:tcPr>
            <w:tcBorders>
              <w:top w:val="single" w:color="000000" w:sz="2" w:space="0"/>
              <w:bottom w:val="single" w:color="000000" w:sz="2" w:space="0"/>
            </w:tcBorders>
            <w:tcW w:w="6611" w:type="dxa"/>
            <w:textDirection w:val="lrTb"/>
            <w:noWrap w:val="false"/>
          </w:tcPr>
          <w:p>
            <w:pPr>
              <w:pStyle w:val="1112"/>
              <w:jc w:val="left"/>
              <w:spacing w:before="90" w:line="360" w:lineRule="auto"/>
              <w:rPr>
                <w:rFonts w:asciiTheme="minorEastAsia" w:hAnsiTheme="minorEastAsia" w:eastAsiaTheme="minorEastAsia"/>
                <w:spacing w:val="-1"/>
                <w:sz w:val="24"/>
              </w:rPr>
            </w:pPr>
            <w:r>
              <w:rPr>
                <w:rFonts w:hint="eastAsia" w:asciiTheme="minorEastAsia" w:hAnsiTheme="minorEastAsia" w:eastAsiaTheme="minorEastAsia"/>
                <w:spacing w:val="-1"/>
                <w:sz w:val="24"/>
              </w:rPr>
              <w:t xml:space="preserve">（2）</w:t>
            </w:r>
            <w:r>
              <w:rPr>
                <w:rFonts w:hint="eastAsia" w:asciiTheme="minorEastAsia" w:hAnsiTheme="minorEastAsia" w:eastAsiaTheme="minorEastAsia"/>
                <w:spacing w:val="-1"/>
                <w:sz w:val="24"/>
                <w:lang w:val="zh-CN"/>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112"/>
              <w:spacing w:before="88"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6"/>
              <w:spacing w:before="33" w:line="360" w:lineRule="auto"/>
              <w:rPr>
                <w:rFonts w:asciiTheme="minorEastAsia" w:hAnsiTheme="minorEastAsia" w:eastAsiaTheme="minorEastAsia"/>
                <w:spacing w:val="-1"/>
                <w:sz w:val="24"/>
              </w:rPr>
            </w:pPr>
            <w:r>
              <w:rPr>
                <w:rFonts w:hint="eastAsia" w:asciiTheme="minorEastAsia" w:hAnsiTheme="minorEastAsia" w:eastAsiaTheme="minorEastAsia"/>
                <w:spacing w:val="-1"/>
                <w:sz w:val="24"/>
              </w:rPr>
              <w:t xml:space="preserve">（2）每季度至少开展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6"/>
              <w:spacing w:before="3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w:t>
            </w:r>
            <w:r>
              <w:rPr>
                <w:rFonts w:hint="eastAsia" w:asciiTheme="minorEastAsia" w:hAnsiTheme="minorEastAsia" w:eastAsiaTheme="minorEastAsia"/>
                <w:sz w:val="24"/>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（5）如采购人认为服务人员不适应岗位要求或存在其他影响工作的，可要求供应</w:t>
            </w:r>
            <w:r>
              <w:rPr>
                <w:rFonts w:hint="eastAsia" w:asciiTheme="minorEastAsia" w:hAnsiTheme="minorEastAsia" w:eastAsiaTheme="minorEastAsia"/>
                <w:spacing w:val="-1"/>
                <w:sz w:val="24"/>
              </w:rPr>
              <w:t xml:space="preserve">商进行调换。如因供</w:t>
            </w:r>
            <w:r>
              <w:rPr>
                <w:rFonts w:hint="eastAsia" w:asciiTheme="minorEastAsia" w:hAnsiTheme="minorEastAsia" w:eastAsiaTheme="minorEastAsia"/>
                <w:sz w:val="24"/>
              </w:rPr>
              <w:t xml:space="preserve">应商原因对服务人员进行调换，应当经采购人同意，</w:t>
            </w:r>
            <w:r>
              <w:rPr>
                <w:rFonts w:hint="eastAsia" w:asciiTheme="minorEastAsia" w:hAnsiTheme="minorEastAsia" w:eastAsiaTheme="minorEastAsia"/>
                <w:spacing w:val="-1"/>
                <w:sz w:val="24"/>
              </w:rPr>
              <w:t xml:space="preserve">更换比例不得超过本项目服务人员总数的5%。本项目</w:t>
            </w:r>
            <w:r>
              <w:rPr>
                <w:rFonts w:hint="eastAsia" w:asciiTheme="minorEastAsia" w:hAnsiTheme="minorEastAsia" w:eastAsiaTheme="minorEastAsia"/>
                <w:spacing w:val="-2"/>
                <w:sz w:val="24"/>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6"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（6）着装分类统一，佩戴标识。仪容整洁、姿态端正、举止文明。用语文明礼貌，态</w:t>
            </w:r>
            <w:r>
              <w:rPr>
                <w:rFonts w:hint="eastAsia" w:asciiTheme="minorEastAsia" w:hAnsiTheme="minorEastAsia" w:eastAsiaTheme="minorEastAsia"/>
                <w:sz w:val="24"/>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112"/>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（1）建立物业信息，准确、及时地对文件资料和服务记录进行归档保存，并确保其物</w:t>
            </w:r>
            <w:r>
              <w:rPr>
                <w:rFonts w:hint="eastAsia" w:asciiTheme="minorEastAsia" w:hAnsiTheme="minorEastAsia" w:eastAsiaTheme="minorEastAsia"/>
                <w:sz w:val="24"/>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50"/>
              <w:spacing w:before="2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（2）档案和记录齐全，包括但不限于：①采购人建议与投诉等。教育培训和考</w:t>
            </w:r>
            <w:r>
              <w:rPr>
                <w:rFonts w:hint="eastAsia" w:asciiTheme="minorEastAsia" w:hAnsiTheme="minorEastAsia" w:eastAsiaTheme="minorEastAsia"/>
                <w:sz w:val="24"/>
              </w:rPr>
              <w:t xml:space="preserve">核记录。保密、思想 政治教育培训记录。②</w:t>
            </w:r>
            <w:r>
              <w:rPr>
                <w:rFonts w:hint="eastAsia" w:asciiTheme="minorEastAsia" w:hAnsiTheme="minorEastAsia" w:eastAsiaTheme="minorEastAsia"/>
                <w:spacing w:val="-1"/>
                <w:sz w:val="24"/>
              </w:rPr>
              <w:t xml:space="preserve">工作日志、清</w:t>
            </w:r>
            <w:r>
              <w:rPr>
                <w:rFonts w:hint="eastAsia" w:asciiTheme="minorEastAsia" w:hAnsiTheme="minorEastAsia" w:eastAsiaTheme="minorEastAsia"/>
                <w:spacing w:val="-3"/>
                <w:sz w:val="24"/>
              </w:rPr>
              <w:t xml:space="preserve">洁检查表、用品清单、客户反馈表等。</w:t>
            </w:r>
            <w:r>
              <w:rPr>
                <w:rFonts w:hint="eastAsia" w:asciiTheme="minorEastAsia" w:hAnsiTheme="minorEastAsia" w:eastAsiaTheme="minorEastAsia"/>
                <w:spacing w:val="-1"/>
                <w:sz w:val="24"/>
              </w:rPr>
              <w:t xml:space="preserve">⑤人员培训档案：培训资料、图片、报道等。</w:t>
            </w:r>
            <w:r>
              <w:rPr>
                <w:rFonts w:hint="eastAsia" w:asciiTheme="minorEastAsia" w:hAnsiTheme="minorEastAsia" w:eastAsiaTheme="minorEastAsia"/>
                <w:spacing w:val="-3"/>
                <w:sz w:val="24"/>
              </w:rPr>
              <w:t xml:space="preserve">⑥防疫消杀档案：</w:t>
            </w:r>
            <w:r>
              <w:rPr>
                <w:rFonts w:hint="eastAsia" w:asciiTheme="minorEastAsia" w:hAnsiTheme="minorEastAsia" w:eastAsiaTheme="minorEastAsia"/>
                <w:spacing w:val="-4"/>
                <w:sz w:val="24"/>
              </w:rPr>
              <w:t xml:space="preserve">消杀记录。⑦其他：</w:t>
            </w:r>
            <w:r>
              <w:rPr>
                <w:rFonts w:hint="eastAsia" w:asciiTheme="minorEastAsia" w:hAnsiTheme="minorEastAsia" w:eastAsiaTheme="minorEastAsia"/>
                <w:spacing w:val="-1"/>
                <w:sz w:val="24"/>
              </w:rPr>
              <w:t xml:space="preserve">客户信息、合同协议、信报信息登记等。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7"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（3）遵守采购人的信息、档案资料保密要求，未经许可，不得将建筑物平面图等资料转作其</w:t>
            </w:r>
            <w:r>
              <w:rPr>
                <w:rFonts w:hint="eastAsia" w:asciiTheme="minorEastAsia" w:hAnsiTheme="minorEastAsia" w:eastAsiaTheme="minorEastAsia"/>
                <w:spacing w:val="-1"/>
                <w:sz w:val="24"/>
              </w:rPr>
              <w:t xml:space="preserve">他用途或</w:t>
            </w:r>
            <w:r>
              <w:rPr>
                <w:rFonts w:hint="eastAsia" w:asciiTheme="minorEastAsia" w:hAnsiTheme="minorEastAsia" w:eastAsiaTheme="minorEastAsia"/>
                <w:spacing w:val="-3"/>
                <w:sz w:val="24"/>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7"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（4）履约结束后，相关资料交还采购人，采购</w:t>
            </w:r>
            <w:r>
              <w:rPr>
                <w:rFonts w:hint="eastAsia" w:asciiTheme="minorEastAsia" w:hAnsiTheme="minorEastAsia" w:eastAsiaTheme="minorEastAsia"/>
                <w:sz w:val="24"/>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spacing w:before="6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firstLine="240"/>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z w:val="24"/>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z w:val="24"/>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w:t>
            </w:r>
            <w:r>
              <w:rPr>
                <w:rFonts w:hint="eastAsia" w:asciiTheme="minorEastAsia" w:hAnsiTheme="minorEastAsia" w:eastAsiaTheme="minorEastAsia"/>
                <w:sz w:val="24"/>
              </w:rPr>
              <w:t xml:space="preserve">公共部位设施设备、室内外的水电、办公设备、电器等发现问题及时报采购人相关部门处理</w:t>
            </w:r>
            <w:r>
              <w:rPr>
                <w:rFonts w:hint="eastAsia" w:asciiTheme="minorEastAsia" w:hAnsiTheme="minorEastAsia" w:eastAsiaTheme="minorEastAsia"/>
                <w:spacing w:val="1"/>
                <w:sz w:val="24"/>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（1）明确负责人，定期对保洁服务过程进行自查，结合反馈意见与评价结果采取改进措施，</w:t>
            </w:r>
            <w:r>
              <w:rPr>
                <w:rFonts w:hint="eastAsia" w:asciiTheme="minorEastAsia" w:hAnsiTheme="minorEastAsia" w:eastAsiaTheme="minorEastAsia"/>
                <w:spacing w:val="-1"/>
                <w:sz w:val="24"/>
              </w:rPr>
              <w:t xml:space="preserve">持续提升</w:t>
            </w:r>
            <w:r>
              <w:rPr>
                <w:rFonts w:hint="eastAsia" w:asciiTheme="minorEastAsia" w:hAnsiTheme="minorEastAsia" w:eastAsiaTheme="minorEastAsia"/>
                <w:spacing w:val="-2"/>
                <w:sz w:val="24"/>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（2）对不合格服务进行控制，对不合格服务的原因进行识别和分析，及时采取纠正措施，消</w:t>
            </w:r>
            <w:r>
              <w:rPr>
                <w:rFonts w:hint="eastAsia" w:asciiTheme="minorEastAsia" w:hAnsiTheme="minorEastAsia" w:eastAsiaTheme="minorEastAsia"/>
                <w:spacing w:val="-1"/>
                <w:sz w:val="24"/>
              </w:rPr>
              <w:t xml:space="preserve">除不合格</w:t>
            </w:r>
            <w:r>
              <w:rPr>
                <w:rFonts w:hint="eastAsia" w:asciiTheme="minorEastAsia" w:hAnsiTheme="minorEastAsia" w:eastAsiaTheme="minorEastAsia"/>
                <w:spacing w:val="-3"/>
                <w:sz w:val="24"/>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112"/>
              <w:ind w:left="110"/>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（1）按照学校相关规定，积极配合完成学校各项检查、毕业生离校、迎新等大型活动的开展，做好迎查调度、优化排班完成非固定时间工作量安排等系列专项保洁服务保障工作。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5"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（2）主动配合校区开展管理创新、服务创优工作。如遇到国家或地方有关假日或专项突击性检查、参观等，中标供应商应及时做好相应的保洁工作,并接受检查。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w:t>
            </w:r>
            <w:r>
              <w:rPr>
                <w:rFonts w:hint="eastAsia" w:asciiTheme="minorEastAsia" w:hAnsiTheme="minorEastAsia" w:eastAsiaTheme="minorEastAsia"/>
                <w:sz w:val="24"/>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4"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（4）</w:t>
            </w:r>
            <w:r>
              <w:rPr>
                <w:rFonts w:hint="eastAsia" w:asciiTheme="minorEastAsia" w:hAnsiTheme="minorEastAsia" w:eastAsiaTheme="minorEastAsia"/>
                <w:sz w:val="24"/>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7</w:t>
            </w:r>
            <w:r/>
          </w:p>
          <w:p>
            <w:pPr>
              <w:ind w:left="569"/>
              <w:spacing w:before="136"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69"/>
              <w:spacing w:before="136"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112"/>
              <w:ind w:right="104"/>
              <w:spacing w:before="31"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（1）应急预案的建立。根据公寓宿舍楼的实际情况，制定专项预案，包括但</w:t>
            </w:r>
            <w:r>
              <w:rPr>
                <w:rFonts w:hint="eastAsia" w:asciiTheme="minorEastAsia" w:hAnsiTheme="minorEastAsia" w:eastAsiaTheme="minorEastAsia"/>
                <w:spacing w:val="-1"/>
                <w:sz w:val="24"/>
              </w:rPr>
              <w:t xml:space="preserve">不限于：火情</w:t>
            </w:r>
            <w:r>
              <w:rPr>
                <w:rFonts w:hint="eastAsia" w:asciiTheme="minorEastAsia" w:hAnsiTheme="minorEastAsia" w:eastAsiaTheme="minorEastAsia"/>
                <w:spacing w:val="-2"/>
                <w:sz w:val="24"/>
              </w:rPr>
              <w:t xml:space="preserve">火警紧急处理应急预案、紧急疏散应急预案、</w:t>
            </w:r>
            <w:r>
              <w:rPr>
                <w:rFonts w:hint="eastAsia" w:asciiTheme="minorEastAsia" w:hAnsiTheme="minorEastAsia" w:eastAsiaTheme="minorEastAsia"/>
                <w:spacing w:val="-1"/>
                <w:sz w:val="24"/>
              </w:rPr>
              <w:t xml:space="preserve">恶劣天气应对应急预案、</w:t>
            </w:r>
            <w:r>
              <w:rPr>
                <w:rFonts w:hint="eastAsia" w:asciiTheme="minorEastAsia" w:hAnsiTheme="minorEastAsia" w:eastAsiaTheme="minorEastAsia"/>
                <w:spacing w:val="-1"/>
                <w:sz w:val="24"/>
                <w:lang w:val="zh-CN"/>
              </w:rPr>
              <w:t xml:space="preserve">意外事故应急预案</w:t>
            </w:r>
            <w:r>
              <w:rPr>
                <w:rFonts w:hint="eastAsia" w:asciiTheme="minorEastAsia" w:hAnsiTheme="minorEastAsia" w:eastAsiaTheme="minorEastAsia"/>
                <w:spacing w:val="-1"/>
                <w:sz w:val="24"/>
              </w:rPr>
              <w:t xml:space="preserve">等。</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2"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（2）应急预案的培训和演练。应急预案定期培训和演练，组织相关岗位每半年至少开展一次专项</w:t>
            </w:r>
            <w:r>
              <w:rPr>
                <w:rFonts w:hint="eastAsia" w:asciiTheme="minorEastAsia" w:hAnsiTheme="minorEastAsia" w:eastAsiaTheme="minorEastAsia"/>
                <w:spacing w:val="-1"/>
                <w:sz w:val="24"/>
              </w:rPr>
              <w:t xml:space="preserve">应急</w:t>
            </w:r>
            <w:r>
              <w:rPr>
                <w:rFonts w:hint="eastAsia" w:asciiTheme="minorEastAsia" w:hAnsiTheme="minorEastAsia" w:eastAsiaTheme="minorEastAsia"/>
                <w:sz w:val="24"/>
              </w:rPr>
              <w:t xml:space="preserve">预案演练；留存培训及演练记录和影像资料，并对预案进行评价，确保与实际情况</w:t>
            </w:r>
            <w:r>
              <w:rPr>
                <w:rFonts w:hint="eastAsia" w:asciiTheme="minorEastAsia" w:hAnsiTheme="minorEastAsia" w:eastAsiaTheme="minorEastAsia"/>
                <w:spacing w:val="-1"/>
                <w:sz w:val="24"/>
              </w:rPr>
              <w:t xml:space="preserve">相结合。</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1"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（3）应急物资的管理。根据专项预案中的应对需要、必要的应急物资，建立清单或台</w:t>
            </w:r>
            <w:r>
              <w:rPr>
                <w:rFonts w:hint="eastAsia" w:asciiTheme="minorEastAsia" w:hAnsiTheme="minorEastAsia" w:eastAsiaTheme="minorEastAsia"/>
                <w:spacing w:val="-1"/>
                <w:sz w:val="24"/>
              </w:rPr>
              <w:t xml:space="preserve">账，并由专人定</w:t>
            </w:r>
            <w:r>
              <w:rPr>
                <w:rFonts w:hint="eastAsia" w:asciiTheme="minorEastAsia" w:hAnsiTheme="minorEastAsia" w:eastAsiaTheme="minorEastAsia"/>
                <w:sz w:val="24"/>
              </w:rPr>
              <w:t xml:space="preserve">期对应急物资进行检查，如有应急物资不足，及时通知采购人购置齐全，确保能够随时正</w:t>
            </w:r>
            <w:r>
              <w:rPr>
                <w:rFonts w:hint="eastAsia" w:asciiTheme="minorEastAsia" w:hAnsiTheme="minorEastAsia" w:eastAsiaTheme="minorEastAsia"/>
                <w:spacing w:val="-1"/>
                <w:sz w:val="24"/>
              </w:rPr>
              <w:t xml:space="preserve">常使用。</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spacing w:line="360" w:lineRule="auto"/>
              <w:rPr>
                <w:rFonts w:asciiTheme="minorEastAsia" w:hAnsiTheme="minorEastAsia" w:eastAsiaTheme="minorEastAsia"/>
                <w:sz w:val="24"/>
                <w:szCs w:val="24"/>
              </w:rPr>
            </w:pPr>
            <w:r>
              <w:rPr>
                <w:rFonts w:hint="eastAsia" w:cs="宋体" w:asciiTheme="minorEastAsia" w:hAnsiTheme="minorEastAsia" w:eastAsiaTheme="minorEastAsia"/>
                <w:spacing w:val="12"/>
                <w:sz w:val="24"/>
                <w:szCs w:val="24"/>
              </w:rPr>
              <w:t xml:space="preserve">（4）</w:t>
            </w:r>
            <w:r>
              <w:rPr>
                <w:rFonts w:hint="eastAsia" w:cs="宋体" w:asciiTheme="minorEastAsia" w:hAnsiTheme="minorEastAsia" w:eastAsiaTheme="minorEastAsia"/>
                <w:sz w:val="24"/>
                <w:szCs w:val="24"/>
              </w:rPr>
              <w:t xml:space="preserve">遇突发事件及时处理，并在第一时间上报</w:t>
            </w:r>
            <w:r>
              <w:rPr>
                <w:rFonts w:hint="eastAsia" w:cs="宋体" w:asciiTheme="minorEastAsia" w:hAnsiTheme="minorEastAsia" w:eastAsiaTheme="minorEastAsia"/>
                <w:sz w:val="24"/>
                <w:szCs w:val="24"/>
                <w:lang w:val="en-US" w:eastAsia="zh-CN"/>
              </w:rPr>
              <w:t xml:space="preserve">校方</w:t>
            </w:r>
            <w:r>
              <w:rPr>
                <w:rFonts w:hint="eastAsia" w:cs="宋体" w:asciiTheme="minorEastAsia" w:hAnsiTheme="minorEastAsia" w:eastAsiaTheme="minorEastAsia"/>
                <w:sz w:val="24"/>
                <w:szCs w:val="24"/>
              </w:rPr>
              <w:t xml:space="preserve">、卫生所和保卫处，协助相关部门做好人员救护和财产安全的防范工作，并配合其他医疗救助工作，避免恶性治安案件的发生；遇雨雪、洪涝等灾害天气，需及时调度外部人员及设施设备做好公寓宿舍楼进出口、主干道的积雪、积水清理，保证师生出行安全；发现消防安全隐患及时排查上报，督促整改完成。</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pacing w:val="12"/>
                <w:sz w:val="24"/>
                <w:szCs w:val="24"/>
              </w:rPr>
              <w:t xml:space="preserve">（5）如遇突击性工作需要中标供应商增加工作人员的，中标供应商无条件配合。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（1）制定工作制度，主要包括：人员录用制度、档案管理制度、物业服务管理制度</w:t>
            </w:r>
            <w:r>
              <w:rPr>
                <w:rFonts w:hint="eastAsia" w:asciiTheme="minorEastAsia" w:hAnsiTheme="minorEastAsia" w:eastAsiaTheme="minorEastAsia"/>
                <w:spacing w:val="-2"/>
                <w:sz w:val="24"/>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（2）制定项目实施方案，主要包括：交接方案、人员培训方案、人员稳定性方案、</w:t>
            </w:r>
            <w:r>
              <w:rPr>
                <w:rFonts w:hint="eastAsia" w:asciiTheme="minorEastAsia" w:hAnsiTheme="minorEastAsia" w:eastAsiaTheme="minorEastAsia"/>
                <w:sz w:val="24"/>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tcBorders>
            <w:tcW w:w="6611" w:type="dxa"/>
            <w:textDirection w:val="lrTb"/>
            <w:noWrap w:val="false"/>
          </w:tcPr>
          <w:p>
            <w:pPr>
              <w:pStyle w:val="1112"/>
              <w:ind w:right="30"/>
              <w:spacing w:before="34"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（3）制定物业服务方案，主要包括：</w:t>
            </w:r>
            <w:r>
              <w:rPr>
                <w:rFonts w:hint="eastAsia" w:asciiTheme="minorEastAsia" w:hAnsiTheme="minorEastAsia" w:eastAsiaTheme="minorEastAsia"/>
                <w:spacing w:val="-1"/>
                <w:sz w:val="24"/>
              </w:rPr>
              <w:t xml:space="preserve">保洁服务方案。</w:t>
            </w:r>
            <w:r/>
          </w:p>
        </w:tc>
      </w:tr>
      <w:tr>
        <w:trPr>
          <w:trHeight w:val="753"/>
        </w:trPr>
        <w:tc>
          <w:tcPr>
            <w:tcBorders>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bottom w:val="single" w:color="000000" w:sz="2" w:space="0"/>
            </w:tcBorders>
            <w:tcW w:w="6611" w:type="dxa"/>
            <w:textDirection w:val="lrTb"/>
            <w:noWrap w:val="false"/>
          </w:tcPr>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（4）</w:t>
            </w:r>
            <w:r>
              <w:rPr>
                <w:rFonts w:hint="eastAsia" w:asciiTheme="minorEastAsia" w:hAnsiTheme="minorEastAsia" w:eastAsiaTheme="minorEastAsia"/>
                <w:sz w:val="24"/>
              </w:rPr>
              <w:t xml:space="preserve">提供项目必要的设备、机具、用具和耗材，满足服务项目的需求（所提供设备、机具、用具和耗材须列明细表，列入成本测算）。</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before="91" w:line="360" w:lineRule="auto"/>
        <w:rPr>
          <w:rFonts w:cs="宋体" w:asciiTheme="minorEastAsia" w:hAnsiTheme="minorEastAsia" w:eastAsiaTheme="minorEastAsia"/>
          <w:b/>
          <w:bCs/>
          <w:spacing w:val="-1"/>
          <w:sz w:val="24"/>
          <w:szCs w:val="24"/>
        </w:rPr>
        <w:outlineLvl w:val="2"/>
      </w:pPr>
      <w:r>
        <w:rPr>
          <w:rFonts w:hint="eastAsia" w:cs="宋体" w:asciiTheme="minorEastAsia" w:hAnsiTheme="minorEastAsia" w:eastAsiaTheme="minorEastAsia"/>
          <w:b/>
          <w:bCs/>
          <w:spacing w:val="-1"/>
          <w:sz w:val="24"/>
          <w:szCs w:val="24"/>
        </w:rPr>
        <w:t xml:space="preserve">3.2保洁服务</w:t>
      </w:r>
      <w:r/>
    </w:p>
    <w:tbl>
      <w:tblPr>
        <w:tblStyle w:val="1111"/>
        <w:tblW w:w="9599"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W w:w="222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w:t>
            </w:r>
            <w:r/>
          </w:p>
        </w:tc>
        <w:tc>
          <w:tcPr>
            <w:tcW w:w="6573"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2220" w:type="dxa"/>
            <w:vMerge w:val="restart"/>
            <w:textDirection w:val="lrTb"/>
            <w:noWrap w:val="false"/>
          </w:tcPr>
          <w:p>
            <w:pPr>
              <w:pStyle w:val="1112"/>
              <w:ind w:left="111"/>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基本要求</w:t>
            </w:r>
            <w:r/>
          </w:p>
        </w:tc>
        <w:tc>
          <w:tcPr>
            <w:tcW w:w="6573"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573" w:type="dxa"/>
            <w:textDirection w:val="lrTb"/>
            <w:noWrap w:val="false"/>
          </w:tcPr>
          <w:p>
            <w:pPr>
              <w:pStyle w:val="1112"/>
              <w:spacing w:before="9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ind w:right="107"/>
              <w:spacing w:before="3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（4）按采购人要求提前进校，配合采购人做好公寓宿舍楼宇细化保洁工作，清除装修垃圾进行除尘、玻璃清洁、顽固污迹清理、门及门框清洁、地面清洁等。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W w:w="2220" w:type="dxa"/>
            <w:vMerge w:val="restart"/>
            <w:textDirection w:val="lrTb"/>
            <w:noWrap w:val="false"/>
          </w:tcPr>
          <w:p>
            <w:pPr>
              <w:pStyle w:val="1112"/>
              <w:ind w:left="115"/>
              <w:jc w:val="center"/>
              <w:spacing w:before="69"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公寓宿舍公共区域保洁</w:t>
            </w:r>
            <w:r/>
          </w:p>
        </w:tc>
        <w:tc>
          <w:tcPr>
            <w:tcW w:w="6573" w:type="dxa"/>
            <w:textDirection w:val="lrTb"/>
            <w:noWrap w:val="false"/>
          </w:tcPr>
          <w:p>
            <w:pPr>
              <w:pStyle w:val="1112"/>
              <w:spacing w:before="10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（1）大厅、楼内公共通道：</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①公共通道保持干净，无异味、无杂物、无积水，每日开展</w:t>
            </w:r>
            <w:r>
              <w:rPr>
                <w:rFonts w:hint="eastAsia" w:asciiTheme="minorEastAsia" w:hAnsiTheme="minorEastAsia" w:eastAsiaTheme="minorEastAsia"/>
                <w:spacing w:val="-19"/>
                <w:sz w:val="24"/>
              </w:rPr>
              <w:t xml:space="preserve">循环</w:t>
            </w:r>
            <w:r>
              <w:rPr>
                <w:rFonts w:hint="eastAsia" w:asciiTheme="minorEastAsia" w:hAnsiTheme="minorEastAsia" w:eastAsiaTheme="minorEastAsia"/>
                <w:spacing w:val="-2"/>
                <w:sz w:val="24"/>
              </w:rPr>
              <w:t xml:space="preserve">保洁作业。</w:t>
            </w:r>
            <w:r/>
          </w:p>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②门窗玻璃干净无尘，透光性好，每周至少开展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2"/>
                <w:sz w:val="24"/>
              </w:rPr>
              <w:t xml:space="preserve">次清洁作业。</w:t>
            </w:r>
            <w:r/>
          </w:p>
          <w:p>
            <w:pPr>
              <w:pStyle w:val="1112"/>
              <w:spacing w:before="92" w:line="360" w:lineRule="auto"/>
              <w:rPr>
                <w:rFonts w:asciiTheme="minorEastAsia" w:hAnsiTheme="minorEastAsia" w:eastAsiaTheme="minorEastAsia"/>
                <w:spacing w:val="-3"/>
                <w:sz w:val="24"/>
              </w:rPr>
            </w:pPr>
            <w:r>
              <w:rPr>
                <w:rFonts w:hint="eastAsia" w:asciiTheme="minorEastAsia" w:hAnsiTheme="minorEastAsia" w:eastAsiaTheme="minorEastAsia"/>
                <w:spacing w:val="-2"/>
                <w:sz w:val="24"/>
              </w:rPr>
              <w:t xml:space="preserve">③指示牌干净，无污渍，每日至少开展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2"/>
                <w:sz w:val="24"/>
              </w:rPr>
              <w:t xml:space="preserve">1次</w:t>
            </w:r>
            <w:r>
              <w:rPr>
                <w:rFonts w:hint="eastAsia" w:asciiTheme="minorEastAsia" w:hAnsiTheme="minorEastAsia" w:eastAsiaTheme="minorEastAsia"/>
                <w:spacing w:val="-3"/>
                <w:sz w:val="24"/>
              </w:rPr>
              <w:t xml:space="preserve">清洁作业。</w:t>
            </w:r>
            <w:r/>
          </w:p>
          <w:p>
            <w:pPr>
              <w:pStyle w:val="1112"/>
              <w:spacing w:before="92" w:line="360" w:lineRule="auto"/>
              <w:rPr>
                <w:rFonts w:asciiTheme="minorEastAsia" w:hAnsiTheme="minorEastAsia" w:eastAsiaTheme="minorEastAsia"/>
                <w:spacing w:val="-3"/>
                <w:sz w:val="24"/>
              </w:rPr>
            </w:pPr>
            <w:r>
              <w:rPr>
                <w:rFonts w:hint="eastAsia" w:asciiTheme="minorEastAsia" w:hAnsiTheme="minorEastAsia" w:eastAsiaTheme="minorEastAsia"/>
                <w:spacing w:val="-3"/>
                <w:sz w:val="24"/>
              </w:rPr>
              <w:t xml:space="preserve">④天花板干净，无蜘蛛网，有蛛网及时清洁，每周至少开展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2"/>
                <w:sz w:val="24"/>
              </w:rPr>
              <w:t xml:space="preserve">次清洁作业。</w:t>
            </w:r>
            <w:r/>
          </w:p>
        </w:tc>
      </w:tr>
      <w:tr>
        <w:trPr>
          <w:trHeight w:val="1105"/>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33"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（2）电器、消防等设施设备：</w:t>
            </w:r>
            <w:r/>
          </w:p>
          <w:p>
            <w:pPr>
              <w:pStyle w:val="1112"/>
              <w:ind w:right="104"/>
              <w:spacing w:before="5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①配电箱、设备机房、消防栓及开关插座等保持表面干净，无</w:t>
            </w:r>
            <w:r>
              <w:rPr>
                <w:rFonts w:hint="eastAsia" w:asciiTheme="minorEastAsia" w:hAnsiTheme="minorEastAsia" w:eastAsiaTheme="minorEastAsia"/>
                <w:spacing w:val="-1"/>
                <w:sz w:val="24"/>
              </w:rPr>
              <w:t xml:space="preserve">尘无污迹，每月至少</w:t>
            </w:r>
            <w:r>
              <w:rPr>
                <w:rFonts w:hint="eastAsia" w:asciiTheme="minorEastAsia" w:hAnsiTheme="minorEastAsia" w:eastAsiaTheme="minorEastAsia"/>
                <w:spacing w:val="-5"/>
                <w:sz w:val="24"/>
              </w:rPr>
              <w:t xml:space="preserve">开展</w:t>
            </w:r>
            <w:r>
              <w:rPr>
                <w:rFonts w:hint="eastAsia" w:asciiTheme="minorEastAsia" w:hAnsiTheme="minorEastAsia" w:eastAsiaTheme="minorEastAsia"/>
                <w:spacing w:val="-30"/>
                <w:sz w:val="24"/>
              </w:rPr>
              <w:t xml:space="preserve"> </w:t>
            </w:r>
            <w:r>
              <w:rPr>
                <w:rFonts w:hint="eastAsia" w:asciiTheme="minorEastAsia" w:hAnsiTheme="minorEastAsia" w:eastAsiaTheme="minorEastAsia"/>
                <w:spacing w:val="-5"/>
                <w:sz w:val="24"/>
              </w:rPr>
              <w:t xml:space="preserve">1次清洁作业。</w:t>
            </w:r>
            <w:r/>
          </w:p>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②监控摄像头、门禁系统等表面光亮，无尘、无斑点，每日至少开展</w:t>
            </w:r>
            <w:r>
              <w:rPr>
                <w:rFonts w:hint="eastAsia" w:asciiTheme="minorEastAsia" w:hAnsiTheme="minorEastAsia" w:eastAsiaTheme="minorEastAsia"/>
                <w:spacing w:val="-35"/>
                <w:sz w:val="24"/>
              </w:rPr>
              <w:t xml:space="preserve"> </w:t>
            </w:r>
            <w:r>
              <w:rPr>
                <w:rFonts w:hint="eastAsia" w:asciiTheme="minorEastAsia" w:hAnsiTheme="minorEastAsia" w:eastAsiaTheme="minorEastAsia"/>
                <w:spacing w:val="-1"/>
                <w:sz w:val="24"/>
              </w:rPr>
              <w:t xml:space="preserve">1次清洁作业。</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（3）楼梯及楼梯间保持干净、无异味、无杂物、无积水，每日开展</w:t>
            </w:r>
            <w:r>
              <w:rPr>
                <w:rFonts w:hint="eastAsia" w:asciiTheme="minorEastAsia" w:hAnsiTheme="minorEastAsia" w:eastAsiaTheme="minorEastAsia"/>
                <w:spacing w:val="-36"/>
                <w:sz w:val="24"/>
              </w:rPr>
              <w:t xml:space="preserve">循环</w:t>
            </w:r>
            <w:r>
              <w:rPr>
                <w:rFonts w:hint="eastAsia" w:asciiTheme="minorEastAsia" w:hAnsiTheme="minorEastAsia" w:eastAsiaTheme="minorEastAsia"/>
                <w:sz w:val="24"/>
              </w:rPr>
              <w:t xml:space="preserve">清洁作业。</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（4）开水间、拖把池保持干净、无异味、无杂物、无积水，每日开展</w:t>
            </w:r>
            <w:r>
              <w:rPr>
                <w:rFonts w:hint="eastAsia" w:asciiTheme="minorEastAsia" w:hAnsiTheme="minorEastAsia" w:eastAsiaTheme="minorEastAsia"/>
                <w:spacing w:val="-37"/>
                <w:sz w:val="24"/>
              </w:rPr>
              <w:t xml:space="preserve">循环</w:t>
            </w:r>
            <w:r>
              <w:rPr>
                <w:rFonts w:hint="eastAsia" w:asciiTheme="minorEastAsia" w:hAnsiTheme="minorEastAsia" w:eastAsiaTheme="minorEastAsia"/>
                <w:sz w:val="24"/>
              </w:rPr>
              <w:t xml:space="preserve">清洁作业。</w:t>
            </w:r>
            <w:r/>
          </w:p>
        </w:tc>
      </w:tr>
      <w:tr>
        <w:trPr>
          <w:trHeight w:val="105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35"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（5）作业工具间：</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①保持干净，无异味、无杂物、无积水，每日至少开展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1次</w:t>
            </w:r>
            <w:r>
              <w:rPr>
                <w:rFonts w:hint="eastAsia" w:asciiTheme="minorEastAsia" w:hAnsiTheme="minorEastAsia" w:eastAsiaTheme="minorEastAsia"/>
                <w:spacing w:val="-2"/>
                <w:sz w:val="24"/>
              </w:rPr>
              <w:t xml:space="preserve">清洁作业。</w:t>
            </w:r>
            <w:r/>
          </w:p>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73"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（6）公共卫生间：</w:t>
            </w:r>
            <w:r/>
          </w:p>
          <w:p>
            <w:pPr>
              <w:pStyle w:val="1112"/>
              <w:spacing w:before="52" w:line="360" w:lineRule="auto"/>
              <w:rPr>
                <w:rFonts w:asciiTheme="minorEastAsia" w:hAnsiTheme="minorEastAsia" w:eastAsiaTheme="minorEastAsia"/>
                <w:spacing w:val="-2"/>
                <w:sz w:val="24"/>
              </w:rPr>
            </w:pPr>
            <w:r>
              <w:rPr>
                <w:rFonts w:hint="eastAsia" w:asciiTheme="minorEastAsia" w:hAnsiTheme="minorEastAsia" w:eastAsiaTheme="minorEastAsia"/>
                <w:spacing w:val="-1"/>
                <w:sz w:val="24"/>
              </w:rPr>
              <w:t xml:space="preserve">①保持干净，无异味，定时消杀，并做好记录，垃圾无溢出，每日</w:t>
            </w:r>
            <w:r>
              <w:rPr>
                <w:rFonts w:hint="eastAsia" w:asciiTheme="minorEastAsia" w:hAnsiTheme="minorEastAsia" w:eastAsiaTheme="minorEastAsia"/>
                <w:spacing w:val="-2"/>
                <w:sz w:val="24"/>
              </w:rPr>
              <w:t xml:space="preserve">开展</w:t>
            </w:r>
            <w:r>
              <w:rPr>
                <w:rFonts w:hint="eastAsia" w:asciiTheme="minorEastAsia" w:hAnsiTheme="minorEastAsia" w:eastAsiaTheme="minorEastAsia"/>
                <w:spacing w:val="-37"/>
                <w:sz w:val="24"/>
              </w:rPr>
              <w:t xml:space="preserve">循环</w:t>
            </w:r>
            <w:r>
              <w:rPr>
                <w:rFonts w:hint="eastAsia" w:asciiTheme="minorEastAsia" w:hAnsiTheme="minorEastAsia" w:eastAsiaTheme="minorEastAsia"/>
                <w:spacing w:val="-2"/>
                <w:sz w:val="24"/>
              </w:rPr>
              <w:t xml:space="preserve">清洁作业。大小便池每周至少用洁厕灵清洁1次。</w:t>
            </w:r>
            <w:r/>
          </w:p>
          <w:p>
            <w:pPr>
              <w:pStyle w:val="1112"/>
              <w:spacing w:before="52" w:line="360" w:lineRule="auto"/>
              <w:rPr>
                <w:rFonts w:asciiTheme="minorEastAsia" w:hAnsiTheme="minorEastAsia" w:eastAsiaTheme="minorEastAsia"/>
                <w:spacing w:val="-2"/>
                <w:sz w:val="24"/>
              </w:rPr>
            </w:pPr>
            <w:r>
              <w:rPr>
                <w:rFonts w:hint="eastAsia" w:asciiTheme="minorEastAsia" w:hAnsiTheme="minorEastAsia" w:eastAsiaTheme="minorEastAsia"/>
                <w:spacing w:val="-1"/>
                <w:sz w:val="24"/>
              </w:rPr>
              <w:t xml:space="preserve">②</w:t>
            </w:r>
            <w:r>
              <w:rPr>
                <w:rFonts w:hint="eastAsia" w:asciiTheme="minorEastAsia" w:hAnsiTheme="minorEastAsia" w:eastAsiaTheme="minorEastAsia"/>
                <w:spacing w:val="-2"/>
                <w:sz w:val="24"/>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80"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（7）电梯轿厢：</w:t>
            </w:r>
            <w:r/>
          </w:p>
          <w:p>
            <w:pPr>
              <w:pStyle w:val="1112"/>
              <w:spacing w:before="54" w:line="360"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①保持干净，无污渍、无粘贴物、无异味，每日至少开展</w:t>
            </w:r>
            <w:r>
              <w:rPr>
                <w:rFonts w:hint="eastAsia" w:asciiTheme="minorEastAsia" w:hAnsiTheme="minorEastAsia" w:eastAsiaTheme="minorEastAsia"/>
                <w:spacing w:val="-19"/>
                <w:sz w:val="24"/>
              </w:rPr>
              <w:t xml:space="preserve"> </w:t>
            </w:r>
            <w:r>
              <w:rPr>
                <w:rFonts w:hint="eastAsia" w:asciiTheme="minorEastAsia" w:hAnsiTheme="minorEastAsia" w:eastAsiaTheme="minorEastAsia"/>
                <w:spacing w:val="-2"/>
                <w:sz w:val="24"/>
              </w:rPr>
              <w:t xml:space="preserve">1次清洁作业。</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8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（8）</w:t>
            </w:r>
            <w:r>
              <w:rPr>
                <w:rFonts w:hint="eastAsia" w:asciiTheme="minorEastAsia" w:hAnsiTheme="minorEastAsia" w:eastAsiaTheme="minorEastAsia"/>
                <w:spacing w:val="3"/>
                <w:sz w:val="24"/>
              </w:rPr>
              <w:t xml:space="preserve">庭院：</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pacing w:val="-2"/>
                <w:sz w:val="24"/>
              </w:rPr>
              <w:t xml:space="preserve">①</w:t>
            </w:r>
            <w:r>
              <w:rPr>
                <w:rFonts w:hint="eastAsia" w:asciiTheme="minorEastAsia" w:hAnsiTheme="minorEastAsia" w:eastAsiaTheme="minorEastAsia"/>
                <w:sz w:val="24"/>
              </w:rPr>
              <w:t xml:space="preserve">保持干净，有杂物及时清扫，每日至少开展</w:t>
            </w:r>
            <w:r>
              <w:rPr>
                <w:rFonts w:hint="eastAsia" w:asciiTheme="minorEastAsia" w:hAnsiTheme="minorEastAsia" w:eastAsiaTheme="minorEastAsia"/>
                <w:spacing w:val="-35"/>
                <w:sz w:val="24"/>
              </w:rPr>
              <w:t xml:space="preserve"> </w:t>
            </w:r>
            <w:r>
              <w:rPr>
                <w:rFonts w:hint="eastAsia" w:asciiTheme="minorEastAsia" w:hAnsiTheme="minorEastAsia" w:eastAsiaTheme="minorEastAsia"/>
                <w:sz w:val="24"/>
              </w:rPr>
              <w:t xml:space="preserve">1次清洁作业。</w:t>
            </w:r>
            <w:r/>
          </w:p>
          <w:p>
            <w:pPr>
              <w:pStyle w:val="1112"/>
              <w:ind w:right="11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②及时清理地沟中的杂物，保持地沟通畅。</w:t>
            </w:r>
            <w:r/>
          </w:p>
        </w:tc>
      </w:tr>
      <w:tr>
        <w:trPr>
          <w:trHeight w:val="74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numPr>
                <w:ilvl w:val="0"/>
                <w:numId w:val="5"/>
              </w:numPr>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厨房：10号公寓楼有厨房</w:t>
            </w:r>
            <w:r>
              <w:rPr>
                <w:rFonts w:hint="eastAsia" w:asciiTheme="minorEastAsia" w:hAnsiTheme="minorEastAsia" w:eastAsiaTheme="minorEastAsia"/>
                <w:sz w:val="24"/>
                <w:lang w:val="en-US" w:eastAsia="zh-CN"/>
              </w:rPr>
              <w:t xml:space="preserve">3-4间</w:t>
            </w:r>
            <w:r>
              <w:rPr>
                <w:rFonts w:hint="eastAsia" w:asciiTheme="minorEastAsia" w:hAnsiTheme="minorEastAsia" w:eastAsiaTheme="minorEastAsia"/>
                <w:sz w:val="24"/>
              </w:rPr>
              <w:t xml:space="preserve">。</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①保持干净，无异味，无积水，每日至少开展2次清洁作业。（早晨8点前完成1次清洁作业）</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②厨房台面、橱柜内外、开关插座、电磁炉、微波炉、电冰箱、冰柜、窗台、窗户等保持表面干净，无油烟污渍，每月至少开展1次彻底清洁。</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③厨房油烟机保持表面干净，无污渍，每学期至少开展1次清理作业。</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④厨余垃圾须及时清理。</w:t>
            </w:r>
            <w:r/>
          </w:p>
          <w:p>
            <w:pPr>
              <w:pStyle w:val="1112"/>
              <w:ind w:right="11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⑤水池如有堵塞，须及时疏通。</w:t>
            </w:r>
            <w:r/>
          </w:p>
        </w:tc>
      </w:tr>
      <w:tr>
        <w:trPr>
          <w:trHeight w:val="672"/>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7"/>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W w:w="2220"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18"/>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公共场地区域保洁</w:t>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（1）每日清扫门前道路地面等公共区域</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2次，保持干净、无杂物、无积水。</w:t>
            </w:r>
            <w:r/>
          </w:p>
        </w:tc>
      </w:tr>
      <w:tr>
        <w:trPr>
          <w:trHeight w:val="69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1"/>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W w:w="2220"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13"/>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z w:val="24"/>
                <w:lang w:eastAsia="en-US"/>
              </w:rPr>
              <w:t xml:space="preserve">学生</w:t>
            </w:r>
            <w:r>
              <w:rPr>
                <w:rFonts w:hint="eastAsia" w:asciiTheme="minorEastAsia" w:hAnsiTheme="minorEastAsia" w:eastAsiaTheme="minorEastAsia"/>
                <w:sz w:val="24"/>
              </w:rPr>
              <w:t xml:space="preserve">公寓</w:t>
            </w:r>
            <w:r>
              <w:rPr>
                <w:rFonts w:hint="eastAsia" w:asciiTheme="minorEastAsia" w:hAnsiTheme="minorEastAsia" w:eastAsiaTheme="minorEastAsia"/>
                <w:sz w:val="24"/>
                <w:lang w:eastAsia="en-US"/>
              </w:rPr>
              <w:t xml:space="preserve">宿舍内保洁</w:t>
            </w:r>
            <w:r/>
          </w:p>
        </w:tc>
        <w:tc>
          <w:tcPr>
            <w:tcW w:w="6573"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（1）学生宿舍卫生间每学期至少打扫</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1"/>
                <w:sz w:val="24"/>
              </w:rPr>
              <w:t xml:space="preserve">次，蹲坑用草酸清洁尿垢</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1"/>
                <w:sz w:val="24"/>
              </w:rPr>
              <w:t xml:space="preserve">次。</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3" w:line="360" w:lineRule="auto"/>
              <w:rPr>
                <w:rFonts w:hint="default" w:asciiTheme="minorEastAsia" w:hAnsiTheme="minorEastAsia" w:eastAsiaTheme="minorEastAsia"/>
                <w:sz w:val="24"/>
                <w:lang w:val="en-US" w:eastAsia="zh-CN"/>
              </w:rPr>
            </w:pPr>
            <w:r>
              <w:rPr>
                <w:rFonts w:hint="eastAsia" w:asciiTheme="minorEastAsia" w:hAnsiTheme="minorEastAsia" w:eastAsiaTheme="minorEastAsia"/>
                <w:spacing w:val="-1"/>
                <w:sz w:val="24"/>
              </w:rPr>
              <w:t xml:space="preserve">（2）完成毕业生宿舍整理清洁工作以及新生开学前宿舍内保洁工作</w:t>
            </w:r>
            <w:r>
              <w:rPr>
                <w:rFonts w:hint="eastAsia" w:asciiTheme="minorEastAsia" w:hAnsiTheme="minorEastAsia" w:eastAsiaTheme="minorEastAsia"/>
                <w:spacing w:val="-1"/>
                <w:sz w:val="24"/>
                <w:highlight w:val="none"/>
              </w:rPr>
              <w:t xml:space="preserve">。</w:t>
            </w:r>
            <w:r>
              <w:rPr>
                <w:rFonts w:hint="eastAsia" w:asciiTheme="minorEastAsia" w:hAnsiTheme="minorEastAsia" w:eastAsiaTheme="minorEastAsia"/>
                <w:color w:val="ff0000"/>
                <w:spacing w:val="-1"/>
                <w:sz w:val="24"/>
                <w:highlight w:val="none"/>
                <w:lang w:eastAsia="zh-CN"/>
              </w:rPr>
              <w:t xml:space="preserve">（</w:t>
            </w:r>
            <w:r>
              <w:rPr>
                <w:rFonts w:hint="eastAsia" w:asciiTheme="minorEastAsia" w:hAnsiTheme="minorEastAsia" w:eastAsiaTheme="minorEastAsia"/>
                <w:color w:val="ff0000"/>
                <w:spacing w:val="-1"/>
                <w:sz w:val="24"/>
                <w:highlight w:val="none"/>
                <w:lang w:val="en-US" w:eastAsia="zh-CN"/>
              </w:rPr>
              <w:t xml:space="preserve">每年新生预留宿舍约1000间）</w:t>
            </w:r>
            <w:r/>
          </w:p>
        </w:tc>
      </w:tr>
      <w:tr>
        <w:trPr>
          <w:trHeight w:val="743"/>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6"/>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W w:w="2220" w:type="dxa"/>
            <w:vMerge w:val="restart"/>
            <w:textDirection w:val="lrTb"/>
            <w:noWrap w:val="false"/>
          </w:tcPr>
          <w:p>
            <w:pPr>
              <w:pStyle w:val="1112"/>
              <w:ind w:left="113"/>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卫生消毒</w:t>
            </w:r>
            <w:r/>
          </w:p>
        </w:tc>
        <w:tc>
          <w:tcPr>
            <w:tcW w:w="6573" w:type="dxa"/>
            <w:textDirection w:val="lrTb"/>
            <w:noWrap w:val="false"/>
          </w:tcPr>
          <w:p>
            <w:pPr>
              <w:pStyle w:val="1112"/>
              <w:ind w:right="278"/>
              <w:spacing w:before="3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（1）办公用房区域、公共场所区域和周</w:t>
            </w:r>
            <w:r>
              <w:rPr>
                <w:rFonts w:hint="eastAsia" w:asciiTheme="minorEastAsia" w:hAnsiTheme="minorEastAsia" w:eastAsiaTheme="minorEastAsia"/>
                <w:sz w:val="24"/>
              </w:rPr>
              <w:t xml:space="preserve">围环境预防性卫生消毒，消毒后及时通风，每周至少开展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3"/>
                <w:sz w:val="24"/>
              </w:rPr>
              <w:t xml:space="preserve">次作业。</w:t>
            </w:r>
            <w:r/>
          </w:p>
        </w:tc>
      </w:tr>
      <w:tr>
        <w:trPr>
          <w:trHeight w:val="70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134"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（2）</w:t>
            </w:r>
            <w:r>
              <w:rPr>
                <w:rFonts w:hint="eastAsia" w:asciiTheme="minorEastAsia" w:hAnsiTheme="minorEastAsia" w:eastAsiaTheme="minorEastAsia"/>
                <w:sz w:val="24"/>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W w:w="2220" w:type="dxa"/>
            <w:vMerge w:val="restart"/>
            <w:textDirection w:val="lrTb"/>
            <w:noWrap w:val="false"/>
          </w:tcPr>
          <w:p>
            <w:pPr>
              <w:pStyle w:val="1112"/>
              <w:ind w:left="111"/>
              <w:jc w:val="center"/>
              <w:spacing w:before="91" w:line="360" w:lineRule="auto"/>
              <w:rPr>
                <w:rFonts w:asciiTheme="minorEastAsia" w:hAnsiTheme="minorEastAsia" w:eastAsiaTheme="minorEastAsia"/>
                <w:spacing w:val="-2"/>
                <w:sz w:val="24"/>
                <w:lang w:eastAsia="en-US"/>
              </w:rPr>
            </w:pPr>
            <w:r>
              <w:rPr>
                <w:rFonts w:hint="eastAsia" w:asciiTheme="minorEastAsia" w:hAnsiTheme="minorEastAsia" w:eastAsiaTheme="minorEastAsia"/>
                <w:spacing w:val="-2"/>
                <w:sz w:val="24"/>
                <w:lang w:eastAsia="en-US"/>
              </w:rPr>
              <w:t xml:space="preserve">其他要求</w:t>
            </w:r>
            <w:r/>
          </w:p>
        </w:tc>
        <w:tc>
          <w:tcPr>
            <w:tcW w:w="6573"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（4）报纸等废旧物品带出学生公寓宿舍应主动接受检查。</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（5）发现楼栋内、宿舍内工程问题或设备故障，及时报给值班员报修。</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eastAsia" w:asciiTheme="minorEastAsia" w:hAnsiTheme="minorEastAsia" w:eastAsiaTheme="minorEastAsia"/>
                <w:sz w:val="24"/>
              </w:rPr>
            </w:pPr>
            <w:r>
              <w:rPr>
                <w:rFonts w:hint="eastAsia" w:asciiTheme="minorEastAsia" w:hAnsiTheme="minorEastAsia" w:eastAsiaTheme="minorEastAsia"/>
                <w:spacing w:val="1"/>
                <w:sz w:val="24"/>
              </w:rPr>
              <w:t xml:space="preserve">（6）严禁在公寓宿舍楼的公用走道、楼梯间、安全出口处等公共区域停放车辆或充电。</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4" w:line="360" w:lineRule="auto"/>
              <w:rPr>
                <w:rFonts w:hint="eastAsia" w:asciiTheme="minorEastAsia" w:hAnsiTheme="minorEastAsia" w:eastAsiaTheme="minorEastAsia"/>
                <w:spacing w:val="2"/>
                <w:sz w:val="24"/>
              </w:rPr>
            </w:pPr>
            <w:r>
              <w:rPr>
                <w:rFonts w:hint="eastAsia" w:asciiTheme="minorEastAsia" w:hAnsiTheme="minorEastAsia" w:eastAsiaTheme="minorEastAsia"/>
                <w:spacing w:val="2"/>
                <w:sz w:val="24"/>
              </w:rPr>
              <w:t xml:space="preserve">（7）接到报修公寓宿舍蹲坑、地漏、水池堵塞的信息或发现以上情况后，应安排人员及时疏通、清理</w:t>
            </w:r>
            <w:r>
              <w:rPr>
                <w:rFonts w:hint="eastAsia" w:asciiTheme="minorEastAsia" w:hAnsiTheme="minorEastAsia" w:eastAsiaTheme="minorEastAsia"/>
                <w:spacing w:val="-1"/>
                <w:sz w:val="24"/>
              </w:rPr>
              <w:t xml:space="preserve">。每间宿舍内张贴报修电话。</w:t>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（8）寒暑假配合学校做好维修、安全保障、检查等相关工作。</w:t>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default" w:asciiTheme="minorEastAsia" w:hAnsiTheme="minorEastAsia" w:eastAsiaTheme="minorEastAsia"/>
                <w:color w:val="000000" w:themeColor="text1"/>
                <w:spacing w:val="12"/>
                <w:sz w:val="24"/>
                <w:highlight w:val="none"/>
              </w:rPr>
            </w:pPr>
            <w:r>
              <w:rPr>
                <w:rFonts w:hint="eastAsia" w:asciiTheme="minorEastAsia" w:hAnsiTheme="minorEastAsia" w:eastAsiaTheme="minorEastAsia"/>
                <w:color w:val="000000" w:themeColor="text1"/>
                <w:spacing w:val="12"/>
                <w:sz w:val="24"/>
                <w:highlight w:val="none"/>
                <w:lang w:eastAsia="zh-CN"/>
              </w:rPr>
              <w:t xml:space="preserve">（</w:t>
            </w:r>
            <w:r>
              <w:rPr>
                <w:rFonts w:hint="eastAsia" w:asciiTheme="minorEastAsia" w:hAnsiTheme="minorEastAsia" w:eastAsiaTheme="minorEastAsia"/>
                <w:color w:val="000000" w:themeColor="text1"/>
                <w:spacing w:val="12"/>
                <w:sz w:val="24"/>
                <w:highlight w:val="none"/>
                <w:lang w:val="en-US" w:eastAsia="zh-CN"/>
              </w:rPr>
              <w:t xml:space="preserve">9）5号公寓楼值班室每日早晨开展1次清洁作业。</w:t>
            </w:r>
            <w:r>
              <w:rPr>
                <w:color w:val="000000" w:themeColor="text1"/>
                <w:highlight w:val="none"/>
              </w:rPr>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default" w:asciiTheme="minorEastAsia" w:hAnsiTheme="minorEastAsia" w:eastAsiaTheme="minorEastAsia"/>
                <w:color w:val="000000" w:themeColor="text1"/>
                <w:spacing w:val="12"/>
                <w:sz w:val="24"/>
                <w:highlight w:val="none"/>
              </w:rPr>
            </w:pPr>
            <w:r>
              <w:rPr>
                <w:rFonts w:hint="eastAsia" w:asciiTheme="minorEastAsia" w:hAnsiTheme="minorEastAsia" w:eastAsiaTheme="minorEastAsia"/>
                <w:color w:val="000000" w:themeColor="text1"/>
                <w:spacing w:val="12"/>
                <w:sz w:val="24"/>
                <w:highlight w:val="none"/>
                <w:lang w:eastAsia="zh-CN"/>
              </w:rPr>
              <w:t xml:space="preserve">（</w:t>
            </w:r>
            <w:r>
              <w:rPr>
                <w:rFonts w:hint="eastAsia" w:asciiTheme="minorEastAsia" w:hAnsiTheme="minorEastAsia" w:eastAsiaTheme="minorEastAsia"/>
                <w:color w:val="000000" w:themeColor="text1"/>
                <w:spacing w:val="12"/>
                <w:sz w:val="24"/>
                <w:highlight w:val="none"/>
                <w:lang w:val="en-US" w:eastAsia="zh-CN"/>
              </w:rPr>
              <w:t xml:space="preserve">10）配合学校做好突击性清洁工作。</w:t>
            </w:r>
            <w:r>
              <w:rPr>
                <w:color w:val="000000" w:themeColor="text1"/>
                <w:highlight w:val="none"/>
              </w:rPr>
            </w:r>
            <w:r/>
          </w:p>
        </w:tc>
      </w:tr>
    </w:tbl>
    <w:p>
      <w:pPr>
        <w:ind w:left="541"/>
        <w:spacing w:before="90"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b/>
          <w:bCs/>
          <w:spacing w:val="-1"/>
          <w:sz w:val="24"/>
          <w:szCs w:val="24"/>
        </w:rPr>
        <w:t xml:space="preserve">3.2.1具体清洁要求</w:t>
      </w:r>
      <w:r/>
    </w:p>
    <w:tbl>
      <w:tblPr>
        <w:tblStyle w:val="1111"/>
        <w:tblW w:w="9606"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9"/>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ind w:right="27"/>
              <w:jc w:val="left"/>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（2）清洗地面：用专业的清洁剂或去污剂清洗地面。清洁剂和去污剂的选取要根据污垢的性</w:t>
            </w:r>
            <w:r>
              <w:rPr>
                <w:rFonts w:hint="eastAsia" w:asciiTheme="minorEastAsia" w:hAnsiTheme="minorEastAsia" w:eastAsiaTheme="minorEastAsia"/>
                <w:spacing w:val="-1"/>
                <w:sz w:val="24"/>
              </w:rPr>
              <w:t xml:space="preserve">质而定。</w:t>
            </w:r>
            <w:r>
              <w:rPr>
                <w:rFonts w:hint="eastAsia" w:asciiTheme="minorEastAsia" w:hAnsiTheme="minorEastAsia" w:eastAsiaTheme="minorEastAsia"/>
                <w:sz w:val="24"/>
              </w:rPr>
              <w:t xml:space="preserve"> </w:t>
            </w:r>
            <w:r>
              <w:rPr>
                <w:rFonts w:hint="eastAsia" w:asciiTheme="minorEastAsia" w:hAnsiTheme="minorEastAsia" w:eastAsiaTheme="minorEastAsia"/>
                <w:spacing w:val="-1"/>
                <w:sz w:val="24"/>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（3）滚刷或颗粒机进行深层清洗：对于顽固沉积</w:t>
            </w:r>
            <w:r>
              <w:rPr>
                <w:rFonts w:hint="eastAsia" w:asciiTheme="minorEastAsia" w:hAnsiTheme="minorEastAsia" w:eastAsiaTheme="minorEastAsia"/>
                <w:sz w:val="24"/>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Borders>
              <w:top w:val="single" w:color="auto" w:sz="4" w:space="0"/>
            </w:tcBorders>
            <w:tcW w:w="2022" w:type="dxa"/>
            <w:vMerge w:val="restart"/>
            <w:textDirection w:val="lrTb"/>
            <w:noWrap w:val="false"/>
          </w:tcPr>
          <w:p>
            <w:pPr>
              <w:pStyle w:val="1112"/>
              <w:ind w:left="112"/>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耐磨漆地面</w:t>
            </w:r>
            <w:r/>
          </w:p>
        </w:tc>
        <w:tc>
          <w:tcPr>
            <w:tcBorders>
              <w:top w:val="single" w:color="auto" w:sz="4" w:space="0"/>
            </w:tcBorders>
            <w:tcW w:w="6844" w:type="dxa"/>
            <w:textDirection w:val="lrTb"/>
            <w:noWrap w:val="false"/>
          </w:tcPr>
          <w:p>
            <w:pPr>
              <w:pStyle w:val="1112"/>
              <w:jc w:val="left"/>
              <w:spacing w:before="9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（1）</w:t>
            </w:r>
            <w:r>
              <w:rPr>
                <w:rFonts w:hint="eastAsia" w:asciiTheme="minorEastAsia" w:hAnsiTheme="minorEastAsia" w:eastAsiaTheme="minorEastAsia"/>
                <w:spacing w:val="-56"/>
                <w:sz w:val="24"/>
              </w:rPr>
              <w:t xml:space="preserve"> </w:t>
            </w:r>
            <w:r>
              <w:rPr>
                <w:rFonts w:hint="eastAsia" w:asciiTheme="minorEastAsia" w:hAnsiTheme="minorEastAsia" w:eastAsiaTheme="minorEastAsia"/>
                <w:spacing w:val="2"/>
                <w:sz w:val="24"/>
              </w:rPr>
              <w:t xml:space="preserve">日常清洁：使用软质拖把或地板清洁机，</w:t>
            </w:r>
            <w:r>
              <w:rPr>
                <w:rFonts w:hint="eastAsia" w:asciiTheme="minorEastAsia" w:hAnsiTheme="minorEastAsia" w:eastAsiaTheme="minorEastAsia"/>
                <w:spacing w:val="1"/>
                <w:sz w:val="24"/>
              </w:rPr>
              <w:t xml:space="preserve">配合清水和中性清洁剂进行清洁。避免使用酸性或碱</w:t>
            </w:r>
            <w:r>
              <w:rPr>
                <w:rFonts w:hint="eastAsia" w:asciiTheme="minorEastAsia" w:hAnsiTheme="minorEastAsia" w:eastAsiaTheme="minorEastAsia"/>
                <w:sz w:val="24"/>
              </w:rPr>
              <w:t xml:space="preserve">性清洁剂，以免损坏地面表面。定期清理地面上的污渍和杂物，保持地面干</w:t>
            </w:r>
            <w:r>
              <w:rPr>
                <w:rFonts w:hint="eastAsia" w:asciiTheme="minorEastAsia" w:hAnsiTheme="minorEastAsia" w:eastAsiaTheme="minorEastAsia"/>
                <w:spacing w:val="-1"/>
                <w:sz w:val="24"/>
              </w:rPr>
              <w:t xml:space="preserve">净整洁。</w:t>
            </w:r>
            <w:r/>
          </w:p>
        </w:tc>
      </w:tr>
      <w:tr>
        <w:trPr>
          <w:trHeight w:val="406"/>
        </w:trPr>
        <w:tc>
          <w:tcPr>
            <w:tcW w:w="740" w:type="dxa"/>
            <w:vMerge w:val="continue"/>
            <w:textDirection w:val="lrTb"/>
            <w:noWrap w:val="false"/>
          </w:tcPr>
          <w:p>
            <w:pPr>
              <w:ind w:left="573"/>
              <w:jc w:val="left"/>
              <w:spacing w:before="135"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pStyle w:val="1112"/>
              <w:ind w:left="112"/>
              <w:jc w:val="center"/>
              <w:spacing w:before="94"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844" w:type="dxa"/>
            <w:textDirection w:val="lrTb"/>
            <w:noWrap w:val="false"/>
          </w:tcPr>
          <w:p>
            <w:pPr>
              <w:pStyle w:val="1112"/>
              <w:jc w:val="left"/>
              <w:spacing w:before="94" w:line="360" w:lineRule="auto"/>
              <w:rPr>
                <w:rFonts w:asciiTheme="minorEastAsia" w:hAnsiTheme="minorEastAsia" w:eastAsiaTheme="minorEastAsia"/>
                <w:spacing w:val="2"/>
                <w:sz w:val="24"/>
              </w:rPr>
            </w:pPr>
            <w:r>
              <w:rPr>
                <w:rFonts w:hint="eastAsia" w:asciiTheme="minorEastAsia" w:hAnsiTheme="minorEastAsia" w:eastAsiaTheme="minorEastAsia"/>
                <w:spacing w:val="3"/>
                <w:sz w:val="24"/>
              </w:rPr>
              <w:t xml:space="preserve">（2）打蜡：为了增加耐磨地面的光亮度和耐磨性，可以</w:t>
            </w:r>
            <w:r>
              <w:rPr>
                <w:rFonts w:hint="eastAsia" w:asciiTheme="minorEastAsia" w:hAnsiTheme="minorEastAsia" w:eastAsiaTheme="minorEastAsia"/>
                <w:spacing w:val="2"/>
                <w:sz w:val="24"/>
              </w:rPr>
              <w:t xml:space="preserve">进行打蜡处理。使用适合聚氨酯地面的蜡进</w:t>
            </w:r>
            <w:r>
              <w:rPr>
                <w:rFonts w:hint="eastAsia" w:asciiTheme="minorEastAsia" w:hAnsiTheme="minorEastAsia" w:eastAsiaTheme="minorEastAsia"/>
                <w:sz w:val="24"/>
              </w:rPr>
              <w:t xml:space="preserve"> </w:t>
            </w:r>
            <w:r>
              <w:rPr>
                <w:rFonts w:hint="eastAsia" w:asciiTheme="minorEastAsia" w:hAnsiTheme="minorEastAsia" w:eastAsiaTheme="minorEastAsia"/>
                <w:spacing w:val="-1"/>
                <w:sz w:val="24"/>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W w:w="2022" w:type="dxa"/>
            <w:vMerge w:val="restart"/>
            <w:textDirection w:val="lrTb"/>
            <w:noWrap w:val="false"/>
          </w:tcPr>
          <w:p>
            <w:pPr>
              <w:pStyle w:val="1112"/>
              <w:ind w:left="114"/>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瓷砖地面</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日常清洁：推尘，保持地面干净无</w:t>
            </w:r>
            <w:r>
              <w:rPr>
                <w:rFonts w:hint="eastAsia" w:asciiTheme="minorEastAsia" w:hAnsiTheme="minorEastAsia" w:eastAsiaTheme="minorEastAsia"/>
                <w:spacing w:val="-2"/>
                <w:sz w:val="24"/>
              </w:rPr>
              <w:t xml:space="preserve">杂物。</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66"/>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W w:w="2022" w:type="dxa"/>
            <w:vMerge w:val="restart"/>
            <w:textDirection w:val="lrTb"/>
            <w:noWrap w:val="false"/>
          </w:tcPr>
          <w:p>
            <w:pPr>
              <w:pStyle w:val="1112"/>
              <w:ind w:left="110"/>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石材地面</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（2）启动晶面机，使用中性清洁剂清洁，避免使用强酸或强碱清洁剂，定期进行</w:t>
            </w:r>
            <w:r>
              <w:rPr>
                <w:rFonts w:hint="eastAsia" w:asciiTheme="minorEastAsia" w:hAnsiTheme="minorEastAsia" w:eastAsiaTheme="minorEastAsia"/>
                <w:sz w:val="24"/>
              </w:rPr>
              <w:t xml:space="preserve">基础维护。</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W w:w="2022" w:type="dxa"/>
            <w:vMerge w:val="restart"/>
            <w:textDirection w:val="lrTb"/>
            <w:noWrap w:val="false"/>
          </w:tcPr>
          <w:p>
            <w:pPr>
              <w:pStyle w:val="1112"/>
              <w:ind w:left="112"/>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水磨石地面</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日常清洁：推尘，保持地面干净无</w:t>
            </w:r>
            <w:r>
              <w:rPr>
                <w:rFonts w:hint="eastAsia" w:asciiTheme="minorEastAsia" w:hAnsiTheme="minorEastAsia" w:eastAsiaTheme="minorEastAsia"/>
                <w:spacing w:val="-2"/>
                <w:sz w:val="24"/>
              </w:rPr>
              <w:t xml:space="preserve">杂物。</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2"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2"/>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W w:w="2022" w:type="dxa"/>
            <w:vMerge w:val="restart"/>
            <w:textDirection w:val="lrTb"/>
            <w:noWrap w:val="false"/>
          </w:tcPr>
          <w:p>
            <w:pPr>
              <w:pStyle w:val="1112"/>
              <w:ind w:left="109"/>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地胶板地面</w:t>
            </w:r>
            <w:r/>
          </w:p>
        </w:tc>
        <w:tc>
          <w:tcPr>
            <w:tcW w:w="6844" w:type="dxa"/>
            <w:textDirection w:val="lrTb"/>
            <w:noWrap w:val="false"/>
          </w:tcPr>
          <w:p>
            <w:pPr>
              <w:pStyle w:val="1112"/>
              <w:jc w:val="left"/>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（1）定期保养。使用中性清洁剂清洁，避免使用强酸或强碱清洁剂，定期进行基础维</w:t>
            </w:r>
            <w:r>
              <w:rPr>
                <w:rFonts w:hint="eastAsia" w:asciiTheme="minorEastAsia" w:hAnsiTheme="minorEastAsia" w:eastAsiaTheme="minorEastAsia"/>
                <w:sz w:val="24"/>
              </w:rPr>
              <w:t xml:space="preserve">护。</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z w:val="24"/>
              </w:rPr>
              <w:t xml:space="preserve">日常维护。使用湿润的拖把清洁，污染严</w:t>
            </w:r>
            <w:r>
              <w:rPr>
                <w:rFonts w:hint="eastAsia" w:asciiTheme="minorEastAsia" w:hAnsiTheme="minorEastAsia" w:eastAsiaTheme="minorEastAsia"/>
                <w:spacing w:val="-1"/>
                <w:sz w:val="24"/>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7</w:t>
            </w:r>
            <w:r/>
          </w:p>
        </w:tc>
        <w:tc>
          <w:tcPr>
            <w:tcW w:w="2022" w:type="dxa"/>
            <w:vMerge w:val="restart"/>
            <w:textDirection w:val="lrTb"/>
            <w:noWrap w:val="false"/>
          </w:tcPr>
          <w:p>
            <w:pPr>
              <w:pStyle w:val="1112"/>
              <w:ind w:left="109"/>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地板地面</w:t>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（1）定期保养。使用中性清洁剂清洁，避免使用强酸或强碱清洁剂，定期进行基础维</w:t>
            </w:r>
            <w:r>
              <w:rPr>
                <w:rFonts w:hint="eastAsia" w:asciiTheme="minorEastAsia" w:hAnsiTheme="minorEastAsia" w:eastAsiaTheme="minorEastAsia"/>
                <w:sz w:val="24"/>
              </w:rPr>
              <w:t xml:space="preserve">护。</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z w:val="24"/>
              </w:rPr>
              <w:t xml:space="preserve">日常维护。使用湿润的拖把清洁，污染严重时局部清洁，每月对地板进</w:t>
            </w:r>
            <w:r>
              <w:rPr>
                <w:rFonts w:hint="eastAsia" w:asciiTheme="minorEastAsia" w:hAnsiTheme="minorEastAsia" w:eastAsiaTheme="minorEastAsia"/>
                <w:spacing w:val="-1"/>
                <w:sz w:val="24"/>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8</w:t>
            </w:r>
            <w:r/>
          </w:p>
        </w:tc>
        <w:tc>
          <w:tcPr>
            <w:tcW w:w="2022" w:type="dxa"/>
            <w:vMerge w:val="restart"/>
            <w:textDirection w:val="lrTb"/>
            <w:noWrap w:val="false"/>
          </w:tcPr>
          <w:p>
            <w:pPr>
              <w:pStyle w:val="1112"/>
              <w:ind w:left="109"/>
              <w:jc w:val="center"/>
              <w:spacing w:before="95"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地毯地面</w:t>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pStyle w:val="1112"/>
              <w:ind w:left="109"/>
              <w:jc w:val="center"/>
              <w:spacing w:before="95"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844" w:type="dxa"/>
            <w:textDirection w:val="lrTb"/>
            <w:noWrap w:val="false"/>
          </w:tcPr>
          <w:p>
            <w:pPr>
              <w:pStyle w:val="1112"/>
              <w:jc w:val="left"/>
              <w:spacing w:before="95" w:line="360" w:lineRule="auto"/>
              <w:rPr>
                <w:rFonts w:asciiTheme="minorEastAsia" w:hAnsiTheme="minorEastAsia" w:eastAsiaTheme="minorEastAsia"/>
                <w:spacing w:val="-1"/>
                <w:sz w:val="24"/>
              </w:rPr>
            </w:pPr>
            <w:r>
              <w:rPr>
                <w:rFonts w:hint="eastAsia" w:asciiTheme="minorEastAsia" w:hAnsiTheme="minorEastAsia" w:eastAsiaTheme="minorEastAsia"/>
                <w:sz w:val="24"/>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9</w:t>
            </w:r>
            <w:r/>
          </w:p>
        </w:tc>
        <w:tc>
          <w:tcPr>
            <w:tcW w:w="2022" w:type="dxa"/>
            <w:textDirection w:val="lrTb"/>
            <w:noWrap w:val="false"/>
          </w:tcPr>
          <w:p>
            <w:pPr>
              <w:pStyle w:val="1112"/>
              <w:ind w:left="111"/>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乳胶漆内墙</w:t>
            </w:r>
            <w:r/>
          </w:p>
        </w:tc>
        <w:tc>
          <w:tcPr>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10</w:t>
            </w:r>
            <w:r/>
          </w:p>
        </w:tc>
        <w:tc>
          <w:tcPr>
            <w:tcW w:w="2022" w:type="dxa"/>
            <w:textDirection w:val="lrTb"/>
            <w:noWrap w:val="false"/>
          </w:tcPr>
          <w:p>
            <w:pPr>
              <w:pStyle w:val="1112"/>
              <w:ind w:left="109"/>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墙纸内墙</w:t>
            </w:r>
            <w:r/>
          </w:p>
        </w:tc>
        <w:tc>
          <w:tcPr>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11</w:t>
            </w:r>
            <w:r/>
          </w:p>
        </w:tc>
        <w:tc>
          <w:tcPr>
            <w:tcW w:w="2022" w:type="dxa"/>
            <w:textDirection w:val="lrTb"/>
            <w:noWrap w:val="false"/>
          </w:tcPr>
          <w:p>
            <w:pPr>
              <w:pStyle w:val="1112"/>
              <w:ind w:left="110"/>
              <w:jc w:val="center"/>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木饰面内墙</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12</w:t>
            </w:r>
            <w:r/>
          </w:p>
        </w:tc>
        <w:tc>
          <w:tcPr>
            <w:tcW w:w="2022" w:type="dxa"/>
            <w:textDirection w:val="lrTb"/>
            <w:noWrap w:val="false"/>
          </w:tcPr>
          <w:p>
            <w:pPr>
              <w:pStyle w:val="1112"/>
              <w:ind w:left="110"/>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石材内墙</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13</w:t>
            </w:r>
            <w:r/>
          </w:p>
        </w:tc>
        <w:tc>
          <w:tcPr>
            <w:tcW w:w="2022" w:type="dxa"/>
            <w:textDirection w:val="lrTb"/>
            <w:noWrap w:val="false"/>
          </w:tcPr>
          <w:p>
            <w:pPr>
              <w:pStyle w:val="1112"/>
              <w:ind w:left="111"/>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金属板内墙</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numPr>
          <w:ilvl w:val="0"/>
          <w:numId w:val="6"/>
        </w:numPr>
        <w:ind w:left="536"/>
        <w:spacing w:before="90" w:line="360" w:lineRule="auto"/>
        <w:rPr>
          <w:rFonts w:cs="宋体" w:asciiTheme="minorEastAsia" w:hAnsiTheme="minorEastAsia" w:eastAsiaTheme="minorEastAsia"/>
          <w:b/>
          <w:bCs/>
          <w:sz w:val="24"/>
          <w:szCs w:val="24"/>
        </w:rPr>
        <w:outlineLvl w:val="1"/>
      </w:pPr>
      <w:r>
        <w:rPr>
          <w:rFonts w:hint="eastAsia" w:cs="宋体" w:asciiTheme="minorEastAsia" w:hAnsiTheme="minorEastAsia" w:eastAsiaTheme="minorEastAsia"/>
          <w:b/>
          <w:bCs/>
          <w:sz w:val="24"/>
          <w:szCs w:val="24"/>
        </w:rPr>
        <w:t xml:space="preserve">供应商履行合同所需的设备</w:t>
      </w:r>
      <w:r/>
    </w:p>
    <w:p>
      <w:pPr>
        <w:ind w:firstLine="480"/>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t xml:space="preserve">详见分项报价表附表。</w:t>
      </w:r>
      <w:r/>
    </w:p>
    <w:p>
      <w:pPr>
        <w:numPr>
          <w:ilvl w:val="0"/>
          <w:numId w:val="6"/>
        </w:numPr>
        <w:ind w:left="536"/>
        <w:spacing w:before="90" w:line="360" w:lineRule="auto"/>
        <w:rPr>
          <w:rFonts w:hint="eastAsia" w:cs="宋体" w:asciiTheme="minorEastAsia" w:hAnsiTheme="minorEastAsia" w:eastAsiaTheme="minorEastAsia"/>
          <w:b/>
          <w:bCs/>
          <w:spacing w:val="-1"/>
          <w:sz w:val="24"/>
          <w:szCs w:val="24"/>
        </w:rPr>
        <w:outlineLvl w:val="1"/>
      </w:pPr>
      <w:r>
        <w:rPr>
          <w:rFonts w:hint="eastAsia" w:cs="宋体" w:asciiTheme="minorEastAsia" w:hAnsiTheme="minorEastAsia" w:eastAsiaTheme="minorEastAsia"/>
          <w:b/>
          <w:bCs/>
          <w:spacing w:val="-1"/>
          <w:sz w:val="24"/>
          <w:szCs w:val="24"/>
        </w:rPr>
        <w:t xml:space="preserve">物业管理服务人员需求(共2</w:t>
      </w:r>
      <w:r>
        <w:rPr>
          <w:rFonts w:cs="宋体" w:asciiTheme="minorEastAsia" w:hAnsiTheme="minorEastAsia" w:eastAsiaTheme="minorEastAsia"/>
          <w:b/>
          <w:bCs/>
          <w:spacing w:val="-1"/>
          <w:sz w:val="24"/>
          <w:szCs w:val="24"/>
        </w:rPr>
        <w:t xml:space="preserve">0</w:t>
      </w:r>
      <w:r>
        <w:rPr>
          <w:rFonts w:hint="eastAsia" w:cs="宋体" w:asciiTheme="minorEastAsia" w:hAnsiTheme="minorEastAsia" w:eastAsiaTheme="minorEastAsia"/>
          <w:b/>
          <w:bCs/>
          <w:spacing w:val="-1"/>
          <w:sz w:val="24"/>
          <w:szCs w:val="24"/>
        </w:rPr>
        <w:t xml:space="preserve">人)</w:t>
      </w:r>
      <w:r/>
    </w:p>
    <w:tbl>
      <w:tblPr>
        <w:tblStyle w:val="1111"/>
        <w:tblW w:w="9617"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部门职能</w:t>
            </w:r>
            <w:r/>
          </w:p>
        </w:tc>
        <w:tc>
          <w:tcPr>
            <w:tcW w:w="1416"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4"/>
                <w:sz w:val="24"/>
                <w:szCs w:val="24"/>
                <w:lang w:eastAsia="en-US"/>
              </w:rPr>
              <w:t xml:space="preserve">岗位</w:t>
            </w:r>
            <w:r/>
          </w:p>
        </w:tc>
        <w:tc>
          <w:tcPr>
            <w:tcW w:w="1527"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2"/>
                <w:sz w:val="24"/>
                <w:szCs w:val="24"/>
                <w:lang w:eastAsia="en-US"/>
              </w:rPr>
              <w:t xml:space="preserve">同时在岗人数</w:t>
            </w:r>
            <w:r/>
          </w:p>
        </w:tc>
        <w:tc>
          <w:tcPr>
            <w:tcW w:w="2154"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2"/>
                <w:sz w:val="24"/>
                <w:szCs w:val="24"/>
                <w:lang w:eastAsia="en-US"/>
              </w:rPr>
              <w:t xml:space="preserve">岗位所需总人数</w:t>
            </w:r>
            <w:r/>
          </w:p>
        </w:tc>
        <w:tc>
          <w:tcPr>
            <w:tcW w:w="3500" w:type="dxa"/>
            <w:textDirection w:val="lrTb"/>
            <w:noWrap w:val="false"/>
          </w:tcPr>
          <w:p>
            <w:pPr>
              <w:jc w:val="center"/>
              <w:spacing w:before="38"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3"/>
                <w:sz w:val="24"/>
                <w:szCs w:val="24"/>
                <w:lang w:eastAsia="en-US"/>
              </w:rPr>
              <w:t xml:space="preserve">备注</w:t>
            </w:r>
            <w:r/>
          </w:p>
        </w:tc>
      </w:tr>
      <w:tr>
        <w:trPr>
          <w:trHeight w:val="2093"/>
        </w:trPr>
        <w:tc>
          <w:tcPr>
            <w:tcW w:w="1020" w:type="dxa"/>
            <w:vAlign w:val="center"/>
            <w:textDirection w:val="lrTb"/>
            <w:noWrap w:val="false"/>
          </w:tcPr>
          <w:p>
            <w:pPr>
              <w:pStyle w:val="1112"/>
              <w:ind w:left="116"/>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服务中心</w:t>
            </w:r>
            <w:r/>
          </w:p>
        </w:tc>
        <w:tc>
          <w:tcPr>
            <w:tcW w:w="1416" w:type="dxa"/>
            <w:vAlign w:val="center"/>
            <w:textDirection w:val="lrTb"/>
            <w:noWrap w:val="false"/>
          </w:tcPr>
          <w:p>
            <w:pPr>
              <w:pStyle w:val="1112"/>
              <w:ind w:left="112"/>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项目经理</w:t>
            </w:r>
            <w:r/>
          </w:p>
        </w:tc>
        <w:tc>
          <w:tcPr>
            <w:tcW w:w="1527" w:type="dxa"/>
            <w:vAlign w:val="center"/>
            <w:textDirection w:val="lrTb"/>
            <w:noWrap w:val="false"/>
          </w:tcPr>
          <w:p>
            <w:pPr>
              <w:jc w:val="center"/>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2154" w:type="dxa"/>
            <w:vAlign w:val="center"/>
            <w:textDirection w:val="lrTb"/>
            <w:noWrap w:val="false"/>
          </w:tcPr>
          <w:p>
            <w:pPr>
              <w:jc w:val="center"/>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3500" w:type="dxa"/>
            <w:textDirection w:val="lrTb"/>
            <w:noWrap w:val="false"/>
          </w:tcPr>
          <w:p>
            <w:pPr>
              <w:pStyle w:val="1112"/>
              <w:ind w:left="117"/>
              <w:spacing w:before="89"/>
              <w:rPr>
                <w:rFonts w:hint="eastAsia" w:asciiTheme="minorEastAsia" w:hAnsiTheme="minorEastAsia" w:eastAsiaTheme="minorEastAsia"/>
                <w:b/>
                <w:bCs/>
                <w:i/>
                <w:iCs/>
                <w:color w:val="ff0000"/>
                <w:spacing w:val="-2"/>
                <w:sz w:val="24"/>
                <w:u w:val="single"/>
              </w:rPr>
            </w:pPr>
            <w:r>
              <w:rPr>
                <w:rFonts w:hint="eastAsia" w:asciiTheme="minorEastAsia" w:hAnsiTheme="minorEastAsia" w:eastAsiaTheme="minorEastAsia"/>
                <w:spacing w:val="-2"/>
                <w:sz w:val="24"/>
              </w:rPr>
              <w:t xml:space="preserve">8小时在岗，按照学校要求安排工作时段，合同期内在岗率</w:t>
            </w:r>
            <w:r>
              <w:rPr>
                <w:rFonts w:hint="eastAsia" w:asciiTheme="minorEastAsia" w:hAnsiTheme="minorEastAsia" w:eastAsiaTheme="minorEastAsia"/>
                <w:spacing w:val="-105"/>
                <w:sz w:val="24"/>
              </w:rPr>
              <w:t xml:space="preserve"> </w:t>
            </w:r>
            <w:r>
              <w:rPr>
                <w:rFonts w:hint="eastAsia" w:asciiTheme="minorEastAsia" w:hAnsiTheme="minorEastAsia" w:eastAsiaTheme="minorEastAsia"/>
                <w:spacing w:val="-2"/>
                <w:sz w:val="24"/>
              </w:rPr>
              <w:t xml:space="preserve">100%。</w:t>
            </w:r>
            <w:r>
              <w:rPr>
                <w:rFonts w:hint="eastAsia" w:asciiTheme="minorEastAsia" w:hAnsiTheme="minorEastAsia" w:eastAsiaTheme="minorEastAsia"/>
                <w:b/>
                <w:i/>
                <w:color w:val="ff0000"/>
                <w:spacing w:val="-2"/>
                <w:sz w:val="24"/>
                <w:u w:val="single"/>
              </w:rPr>
              <w:t xml:space="preserve">女性，</w:t>
            </w:r>
            <w:r>
              <w:rPr>
                <w:rFonts w:hint="eastAsia" w:asciiTheme="minorEastAsia" w:hAnsiTheme="minorEastAsia" w:eastAsiaTheme="minorEastAsia"/>
                <w:b/>
                <w:bCs/>
                <w:i/>
                <w:iCs/>
                <w:color w:val="ff0000"/>
                <w:spacing w:val="-2"/>
                <w:sz w:val="24"/>
                <w:u w:val="single"/>
              </w:rPr>
              <w:t xml:space="preserve">45周岁及以下，大学本科及以上学历；近3年内具有类似保洁服务项目管理经验。</w:t>
            </w:r>
            <w:r/>
          </w:p>
          <w:p>
            <w:pPr>
              <w:pStyle w:val="1112"/>
              <w:ind w:left="117"/>
              <w:spacing w:before="89"/>
              <w:rPr>
                <w:rFonts w:hint="eastAsia" w:asciiTheme="minorEastAsia" w:hAnsiTheme="minorEastAsia" w:eastAsiaTheme="minorEastAsia"/>
                <w:b/>
                <w:bCs/>
                <w:i/>
                <w:iCs/>
                <w:color w:val="ff0000"/>
                <w:sz w:val="24"/>
                <w:u w:val="single"/>
              </w:rPr>
            </w:pPr>
            <w:r>
              <w:rPr>
                <w:rFonts w:hint="eastAsia" w:asciiTheme="minorEastAsia" w:hAnsiTheme="minorEastAsia" w:eastAsiaTheme="minorEastAsia"/>
                <w:b/>
                <w:bCs/>
                <w:i/>
                <w:iCs/>
                <w:color w:val="ff0000"/>
                <w:sz w:val="24"/>
                <w:u w:val="single"/>
              </w:rPr>
              <w:t xml:space="preserve">(须提供毕业证书及学信网查询记录、原件扫描上传，</w:t>
            </w:r>
            <w:r>
              <w:rPr>
                <w:rFonts w:hint="eastAsia" w:asciiTheme="minorEastAsia" w:hAnsiTheme="minorEastAsia" w:eastAsiaTheme="minorEastAsia"/>
                <w:b/>
                <w:i/>
                <w:color w:val="ff0000"/>
                <w:sz w:val="24"/>
                <w:u w:val="single"/>
              </w:rPr>
              <w:t xml:space="preserve">投标人近3个月内任意1个月为其缴纳的带二维码核验的社保缴纳证明</w:t>
            </w:r>
            <w:r>
              <w:rPr>
                <w:rFonts w:hint="eastAsia" w:asciiTheme="minorEastAsia" w:hAnsiTheme="minorEastAsia" w:eastAsiaTheme="minorEastAsia"/>
                <w:b/>
                <w:bCs/>
                <w:i/>
                <w:iCs/>
                <w:color w:val="ff0000"/>
                <w:sz w:val="24"/>
                <w:u w:val="single"/>
              </w:rPr>
              <w:t xml:space="preserve">，所服务的业主单位开具的任职证明包含服务单位联系方式)。</w:t>
            </w:r>
            <w:r/>
          </w:p>
          <w:p>
            <w:pPr>
              <w:pStyle w:val="1112"/>
              <w:ind w:left="117"/>
              <w:spacing w:before="89"/>
              <w:rPr>
                <w:rFonts w:asciiTheme="minorEastAsia" w:hAnsiTheme="minorEastAsia" w:eastAsiaTheme="minorEastAsia"/>
                <w:b/>
                <w:bCs/>
                <w:i/>
                <w:iCs/>
                <w:color w:val="ff0000"/>
                <w:sz w:val="24"/>
                <w:u w:val="single"/>
              </w:rPr>
            </w:pPr>
            <w:r>
              <w:rPr>
                <w:rFonts w:hint="eastAsia" w:asciiTheme="minorEastAsia" w:hAnsiTheme="minorEastAsia" w:eastAsiaTheme="minorEastAsia"/>
                <w:spacing w:val="-2"/>
                <w:sz w:val="24"/>
              </w:rPr>
              <w:t xml:space="preserve">知识面宽，专业职能熟练，有较强的组织管理及协调能力。</w:t>
            </w:r>
            <w:r/>
          </w:p>
        </w:tc>
      </w:tr>
      <w:tr>
        <w:trPr>
          <w:trHeight w:val="1255"/>
        </w:trPr>
        <w:tc>
          <w:tcPr>
            <w:tcBorders>
              <w:top w:val="single" w:color="auto" w:sz="4" w:space="0"/>
              <w:bottom w:val="single" w:color="auto" w:sz="4" w:space="0"/>
            </w:tcBorders>
            <w:tcW w:w="1020" w:type="dxa"/>
            <w:vAlign w:val="center"/>
            <w:textDirection w:val="lrTb"/>
            <w:noWrap w:val="false"/>
          </w:tcPr>
          <w:p>
            <w:pPr>
              <w:pStyle w:val="1112"/>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保洁服务</w:t>
            </w:r>
            <w:r/>
          </w:p>
        </w:tc>
        <w:tc>
          <w:tcPr>
            <w:tcW w:w="1416" w:type="dxa"/>
            <w:vAlign w:val="center"/>
            <w:textDirection w:val="lrTb"/>
            <w:noWrap w:val="false"/>
          </w:tcPr>
          <w:p>
            <w:pPr>
              <w:pStyle w:val="1112"/>
              <w:ind w:left="110"/>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保洁员</w:t>
            </w:r>
            <w:r/>
          </w:p>
        </w:tc>
        <w:tc>
          <w:tcPr>
            <w:tcW w:w="1527"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21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3500" w:type="dxa"/>
            <w:textDirection w:val="lrTb"/>
            <w:noWrap w:val="false"/>
          </w:tcPr>
          <w:p>
            <w:pPr>
              <w:rPr>
                <w:rFonts w:hint="eastAsia" w:cs="宋体" w:asciiTheme="minorEastAsia" w:hAnsiTheme="minorEastAsia" w:eastAsiaTheme="minorEastAsia"/>
                <w:spacing w:val="-2"/>
                <w:sz w:val="24"/>
                <w:szCs w:val="24"/>
              </w:rPr>
            </w:pPr>
            <w:r>
              <w:rPr>
                <w:rFonts w:hint="eastAsia" w:cs="宋体" w:asciiTheme="minorEastAsia" w:hAnsiTheme="minorEastAsia" w:eastAsiaTheme="minorEastAsia"/>
                <w:spacing w:val="-2"/>
                <w:sz w:val="24"/>
                <w:szCs w:val="24"/>
              </w:rPr>
              <w:t xml:space="preserve">8小时在岗，按照学校要求安排工作时段，合同期内在岗率</w:t>
            </w:r>
            <w:r>
              <w:rPr>
                <w:rFonts w:hint="eastAsia" w:cs="宋体" w:asciiTheme="minorEastAsia" w:hAnsiTheme="minorEastAsia" w:eastAsiaTheme="minorEastAsia"/>
                <w:spacing w:val="-105"/>
                <w:sz w:val="24"/>
                <w:szCs w:val="24"/>
              </w:rPr>
              <w:t xml:space="preserve">  </w:t>
            </w:r>
            <w:r>
              <w:rPr>
                <w:rFonts w:hint="eastAsia" w:cs="宋体" w:asciiTheme="minorEastAsia" w:hAnsiTheme="minorEastAsia" w:eastAsiaTheme="minorEastAsia"/>
                <w:spacing w:val="-2"/>
                <w:sz w:val="24"/>
                <w:szCs w:val="24"/>
              </w:rPr>
              <w:t xml:space="preserve">100%。</w:t>
            </w:r>
            <w:r/>
          </w:p>
          <w:p>
            <w:pPr>
              <w:rPr>
                <w:rFonts w:cs="宋体" w:asciiTheme="minorEastAsia" w:hAnsiTheme="minorEastAsia" w:eastAsiaTheme="minorEastAsia"/>
                <w:sz w:val="24"/>
                <w:szCs w:val="24"/>
              </w:rPr>
            </w:pPr>
            <w:r>
              <w:rPr>
                <w:rFonts w:hint="eastAsia" w:cs="宋体" w:asciiTheme="minorEastAsia" w:hAnsiTheme="minorEastAsia" w:eastAsiaTheme="minorEastAsia"/>
                <w:color w:val="ff0000"/>
                <w:spacing w:val="-2"/>
                <w:sz w:val="24"/>
                <w:szCs w:val="24"/>
              </w:rPr>
              <w:t xml:space="preserve">使用退休人员，</w:t>
            </w:r>
            <w:r>
              <w:rPr>
                <w:rFonts w:hint="eastAsia" w:cs="宋体" w:asciiTheme="minorEastAsia" w:hAnsiTheme="minorEastAsia" w:eastAsiaTheme="minorEastAsia"/>
                <w:b/>
                <w:i/>
                <w:color w:val="ff0000"/>
                <w:sz w:val="24"/>
                <w:szCs w:val="24"/>
                <w:u w:val="single"/>
              </w:rPr>
              <w:t xml:space="preserve">5</w:t>
            </w:r>
            <w:r>
              <w:rPr>
                <w:rFonts w:cs="宋体" w:asciiTheme="minorEastAsia" w:hAnsiTheme="minorEastAsia" w:eastAsiaTheme="minorEastAsia"/>
                <w:b/>
                <w:i/>
                <w:color w:val="ff0000"/>
                <w:sz w:val="24"/>
                <w:szCs w:val="24"/>
                <w:u w:val="single"/>
              </w:rPr>
              <w:t xml:space="preserve">7</w:t>
            </w:r>
            <w:r>
              <w:rPr>
                <w:rFonts w:hint="eastAsia" w:cs="宋体" w:asciiTheme="minorEastAsia" w:hAnsiTheme="minorEastAsia" w:eastAsiaTheme="minorEastAsia"/>
                <w:b/>
                <w:i/>
                <w:color w:val="ff0000"/>
                <w:sz w:val="24"/>
                <w:szCs w:val="24"/>
                <w:u w:val="single"/>
              </w:rPr>
              <w:t xml:space="preserve">周岁及以下，</w:t>
            </w:r>
            <w:r>
              <w:rPr>
                <w:rFonts w:hint="eastAsia" w:cs="宋体" w:asciiTheme="minorEastAsia" w:hAnsiTheme="minorEastAsia" w:eastAsiaTheme="minorEastAsia"/>
                <w:b/>
                <w:i/>
                <w:iCs/>
                <w:color w:val="ee0000"/>
                <w:sz w:val="24"/>
                <w:szCs w:val="24"/>
                <w:u w:val="single"/>
              </w:rPr>
              <w:t xml:space="preserve">女性，</w:t>
            </w:r>
            <w:r>
              <w:rPr>
                <w:rFonts w:hint="eastAsia" w:cs="宋体" w:asciiTheme="minorEastAsia" w:hAnsiTheme="minorEastAsia" w:eastAsiaTheme="minorEastAsia"/>
                <w:sz w:val="24"/>
                <w:szCs w:val="24"/>
              </w:rPr>
              <w:t xml:space="preserve">身体健康，体检合格，吃苦耐劳，品行端正。</w:t>
            </w:r>
            <w:r>
              <w:rPr>
                <w:rFonts w:hint="eastAsia" w:cs="宋体" w:asciiTheme="minorEastAsia" w:hAnsiTheme="minorEastAsia" w:eastAsiaTheme="minorEastAsia"/>
                <w:b/>
                <w:iCs/>
                <w:sz w:val="24"/>
                <w:szCs w:val="24"/>
              </w:rPr>
              <w:t xml:space="preserve">（上岗时人员应符合以上要求，投标时无需提供人员名单）</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bCs/>
          <w:iCs/>
          <w:sz w:val="24"/>
          <w:szCs w:val="24"/>
        </w:rPr>
        <w:t xml:space="preserve">1、</w:t>
      </w:r>
      <w:r>
        <w:rPr>
          <w:rFonts w:hint="eastAsia" w:cs="宋体" w:asciiTheme="minorEastAsia" w:hAnsiTheme="minorEastAsia"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spacing w:before="157" w:after="15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、其他要求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高温补贴</w:t>
      </w:r>
      <w:r>
        <w:rPr>
          <w:rFonts w:hint="eastAsia" w:asciiTheme="minorEastAsia" w:hAnsiTheme="minorEastAsia" w:eastAsiaTheme="minorEastAsia"/>
          <w:b/>
          <w:bCs/>
          <w:i/>
          <w:iCs/>
          <w:sz w:val="24"/>
          <w:szCs w:val="24"/>
          <w:u w:val="single"/>
          <w:lang w:eastAsia="zh-CN"/>
        </w:rPr>
        <w:t xml:space="preserve">、</w:t>
      </w:r>
      <w:r>
        <w:rPr>
          <w:rFonts w:hint="eastAsia" w:asciiTheme="minorEastAsia" w:hAnsiTheme="minorEastAsia" w:eastAsiaTheme="minorEastAsia"/>
          <w:b/>
          <w:bCs/>
          <w:i/>
          <w:iCs/>
          <w:sz w:val="24"/>
          <w:szCs w:val="24"/>
          <w:u w:val="single"/>
        </w:rPr>
        <w:t xml:space="preserve">节假日福利费、</w:t>
      </w:r>
      <w:r>
        <w:rPr>
          <w:rFonts w:hint="eastAsia" w:asciiTheme="minorEastAsia" w:hAnsiTheme="minorEastAsia" w:eastAsiaTheme="minorEastAsia"/>
          <w:b/>
          <w:bCs/>
          <w:i/>
          <w:iCs/>
          <w:sz w:val="24"/>
          <w:szCs w:val="24"/>
          <w:u w:val="single"/>
          <w:lang w:val="en-US" w:eastAsia="zh-CN"/>
        </w:rPr>
        <w:t xml:space="preserve">学生公寓保洁工具及耗材</w:t>
      </w:r>
      <w:r>
        <w:rPr>
          <w:rFonts w:hint="eastAsia" w:asciiTheme="minorEastAsia" w:hAnsiTheme="minorEastAsia" w:eastAsiaTheme="minorEastAsia"/>
          <w:b/>
          <w:bCs/>
          <w:i/>
          <w:iCs/>
          <w:sz w:val="24"/>
          <w:szCs w:val="24"/>
          <w:u w:val="single"/>
        </w:rPr>
        <w:t xml:space="preserve">、</w:t>
      </w:r>
      <w:r>
        <w:rPr>
          <w:rFonts w:hint="eastAsia" w:asciiTheme="minorEastAsia" w:hAnsiTheme="minorEastAsia" w:eastAsiaTheme="minorEastAsia"/>
          <w:b/>
          <w:bCs/>
          <w:i/>
          <w:iCs/>
          <w:sz w:val="24"/>
          <w:szCs w:val="24"/>
          <w:u w:val="single"/>
          <w:lang w:val="en-US" w:eastAsia="zh-CN"/>
        </w:rPr>
        <w:t xml:space="preserve">蹲坑水池等疏通费、</w:t>
      </w:r>
      <w:r>
        <w:rPr>
          <w:rFonts w:hint="eastAsia" w:asciiTheme="minorEastAsia" w:hAnsiTheme="minorEastAsia" w:eastAsiaTheme="minorEastAsia"/>
          <w:b/>
          <w:bCs/>
          <w:i/>
          <w:iCs/>
          <w:sz w:val="24"/>
          <w:szCs w:val="24"/>
          <w:u w:val="single"/>
        </w:rPr>
        <w:t xml:space="preserve">服装费、管理费、税费及投标人自行考虑的其他费用。</w:t>
      </w:r>
      <w:r>
        <w:rPr>
          <w:rFonts w:asciiTheme="minorEastAsia" w:hAnsiTheme="minorEastAsia" w:eastAsiaTheme="minorEastAsia"/>
          <w:b/>
          <w:bCs/>
          <w:i/>
          <w:iCs/>
          <w:sz w:val="24"/>
          <w:szCs w:val="24"/>
          <w:u w:val="single"/>
        </w:rPr>
      </w:r>
      <w:r>
        <w:rPr>
          <w:rFonts w:ascii="SimSun" w:hAnsi="SimSun" w:eastAsia="SimSun" w:cs="SimSun"/>
          <w:b/>
          <w:color w:val="ff0000"/>
          <w:sz w:val="24"/>
        </w:rPr>
        <w:t xml:space="preserve">退休人员工伤保险若在履约期间无法缴纳，该费用自动转为意外伤害险，具体保额和缴纳费用与采购人商定后按实结算。</w:t>
      </w:r>
      <w:r/>
      <w:r>
        <w:rPr>
          <w:rFonts w:hint="eastAsia" w:asciiTheme="minorEastAsia" w:hAnsiTheme="minorEastAsia" w:eastAsiaTheme="minorEastAsia"/>
          <w:b/>
          <w:bCs/>
          <w:i/>
          <w:iCs/>
          <w:sz w:val="24"/>
          <w:szCs w:val="24"/>
          <w:u w:val="single"/>
        </w:rPr>
      </w:r>
      <w:r/>
      <w:r/>
      <w:r>
        <w:rPr>
          <w:sz w:val="22"/>
        </w:rP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（2）人员工资低于扬州市最低工资标准及未依法测算缴纳社会保险、医疗保险、住房公积金、退休人员工伤保险的作无效报价处理。</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sz w:val="24"/>
          <w:szCs w:val="24"/>
        </w:rPr>
        <w:t xml:space="preserve">合同期限内，如遇政策变化，相关费用由采购人承担。</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（3）本项目不接受退伍军人税收补助优惠政策。依法缴纳社保、医保、住房公积金的人数1人（不考虑扣除补贴、优惠、减免等相关政策费用），依法缴纳退休人员工伤保险的人数19人。</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（4）项目中标后，采购人不接受中标人任何因遗漏报价而发生的费用追加。供应商须承诺本次报价响应项目需求的所有内容。（</w:t>
      </w:r>
      <w:bookmarkStart w:id="32" w:name="_GoBack"/>
      <w:r>
        <w:rPr>
          <w:rFonts w:hint="eastAsia" w:asciiTheme="minorEastAsia" w:hAnsiTheme="minorEastAsia" w:eastAsiaTheme="minorEastAsia"/>
          <w:b/>
          <w:bCs/>
          <w:i/>
          <w:iCs/>
          <w:sz w:val="24"/>
          <w:szCs w:val="24"/>
          <w:u w:val="single"/>
        </w:rPr>
        <w:t xml:space="preserve">提供承诺，原件扫描上传，格式自拟）</w:t>
      </w:r>
      <w:bookmarkEnd w:id="32"/>
      <w:r/>
      <w:r/>
    </w:p>
    <w:p>
      <w:pPr>
        <w:ind w:firstLine="480"/>
        <w:spacing w:line="360" w:lineRule="auto"/>
        <w:rPr>
          <w:rFonts w:hint="eastAsia" w:cs="宋体" w:asciiTheme="minorEastAsia" w:hAnsiTheme="minorEastAsia" w:eastAsiaTheme="minorEastAsia"/>
          <w:b/>
          <w:bCs/>
          <w:i/>
          <w:iCs/>
          <w:sz w:val="24"/>
          <w:szCs w:val="24"/>
          <w:u w:val="single"/>
        </w:rPr>
      </w:pPr>
      <w:r>
        <w:rPr>
          <w:rFonts w:hint="eastAsia" w:cs="宋体" w:asciiTheme="minorEastAsia" w:hAnsiTheme="minorEastAsia" w:eastAsiaTheme="minorEastAsia"/>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0"/>
        <w:spacing w:line="360" w:lineRule="auto"/>
        <w:rPr>
          <w:rFonts w:hint="eastAsia" w:cs="宋体" w:asciiTheme="minorEastAsia" w:hAnsiTheme="minorEastAsia" w:eastAsiaTheme="minorEastAsia"/>
          <w:b/>
          <w:bCs/>
          <w:i/>
          <w:iCs/>
          <w:sz w:val="24"/>
          <w:szCs w:val="24"/>
          <w:u w:val="single"/>
        </w:rPr>
      </w:pPr>
      <w:r>
        <w:rPr>
          <w:rFonts w:hint="eastAsia" w:cs="宋体" w:asciiTheme="minorEastAsia" w:hAnsiTheme="minorEastAsia" w:eastAsiaTheme="minorEastAsia"/>
          <w:b/>
          <w:i/>
          <w:iCs/>
          <w:sz w:val="24"/>
          <w:szCs w:val="24"/>
          <w:u w:val="single"/>
        </w:rPr>
        <w:t xml:space="preserve">（6）所有人员要求身体健康、无传染性疾病、不接受病退或领取病残津贴人员。</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（7）人员配备应满足所有要求，所有人员不得兼职，承诺配备的全体员工从合同生效之日起到岗。（须提供承诺函，原件扫描上传，格式自拟）</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（8）中标人自中标通知书发出之日起，应积极与采购人联系，中标人项目经理应在正式履约前10-15天内进场跟进、学习组织运营，确保在正式履约时不影响采购人的前期公寓保洁工作（</w:t>
      </w:r>
      <w:r>
        <w:rPr>
          <w:rFonts w:hint="eastAsia" w:cs="宋体" w:asciiTheme="minorEastAsia" w:hAnsiTheme="minorEastAsia" w:eastAsiaTheme="minorEastAsia"/>
          <w:b/>
          <w:bCs/>
          <w:i/>
          <w:iCs/>
          <w:sz w:val="24"/>
          <w:szCs w:val="24"/>
          <w:u w:val="single"/>
        </w:rPr>
        <w:t xml:space="preserve">须提供承诺，原件扫描上传，格式自拟</w:t>
      </w:r>
      <w:r>
        <w:rPr>
          <w:rFonts w:hint="eastAsia" w:asciiTheme="minorEastAsia" w:hAnsiTheme="minorEastAsia" w:eastAsiaTheme="minorEastAsia"/>
          <w:b/>
          <w:bCs/>
          <w:i/>
          <w:iCs/>
          <w:sz w:val="24"/>
          <w:szCs w:val="24"/>
          <w:u w:val="single"/>
        </w:rPr>
        <w:t xml:space="preserve">）。</w:t>
      </w:r>
      <w:r/>
    </w:p>
    <w:p>
      <w:pPr>
        <w:spacing w:before="32" w:line="360" w:lineRule="auto"/>
        <w:rPr>
          <w:rFonts w:cs="宋体" w:asciiTheme="minorEastAsia" w:hAnsiTheme="minorEastAsia" w:eastAsiaTheme="minorEastAsia"/>
          <w:spacing w:val="-1"/>
          <w:sz w:val="24"/>
          <w:szCs w:val="24"/>
        </w:rPr>
      </w:pPr>
      <w:r>
        <w:rPr>
          <w:rFonts w:cs="宋体" w:asciiTheme="minorEastAsia" w:hAnsiTheme="minorEastAsia" w:eastAsiaTheme="minorEastAsia"/>
          <w:spacing w:val="-1"/>
          <w:sz w:val="24"/>
          <w:szCs w:val="24"/>
        </w:rPr>
      </w:r>
      <w:r/>
    </w:p>
    <w:p>
      <w:pPr>
        <w:spacing w:before="91"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1"/>
          <w:sz w:val="24"/>
          <w:szCs w:val="24"/>
        </w:rPr>
        <w:t xml:space="preserve">4、 验收标准与要求</w:t>
      </w:r>
      <w:r/>
    </w:p>
    <w:p>
      <w:pPr>
        <w:jc w:val="cente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扬州职业技术大学学生公寓宿舍保洁管理考评办法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为加强对委托物业管理工作的监管考核，提升物业服务质量和管理水平，根据《公寓宿舍物业项目经理岗位考评办法》、《公寓宿舍保洁员岗位考评办法》，以及委托管理有关协议要求，制定学生公寓宿舍物业管理考核细则。</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（一）考核依据</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《公寓宿舍物业项目经理岗位考评办法》和《公寓宿舍保洁员岗位考评办法》是委托管理考核的主要依据。</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（二）考核方式</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（三）考核成员的组成</w:t>
      </w:r>
      <w:r/>
    </w:p>
    <w:p>
      <w:pPr>
        <w:ind w:firstLine="480"/>
        <w:spacing w:line="360" w:lineRule="auto"/>
        <w:rPr>
          <w:rFonts w:hint="default"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校方管理人员</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（四）考核分值测算</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每月考核得分=（公寓宿舍物业项目经理考核得分+公寓宿舍保洁员考核得分+扬州职业技术大学公寓宿舍物业管理考核得分）÷3。</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（五）管理与考核标准: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90～95分为合格，95分以上为优。</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（六）考核结果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1、每月考核得分达到90分（含90分）的为合格，达90分以上(含90分)学校全额支付合同价款，90分以下每扣1分，扣1000元；</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2、未按月发放员工工资的，视为不合格，不予结算费用（需提供员工工资发放凭证）。</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3、考核不合格扣除的费用及罚款费用从物业费中扣除，不单独财务缴费；</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4、经考核中标人驻校工作人员违反相关规定，不能胜任该岗位，校方有权要求予以更换；</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考核检查中发现的问题，相关部门发出整改通知单限期整改；如果中标人在限期内未能整改到位或同一问题连续两次被限期整改，立即终止合同。对发生重大安全事故的中标人实行一票否决，立即终止合同，并由相关部门追究中标人的责任。</w:t>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附件1：</w:t>
      </w:r>
      <w:r/>
    </w:p>
    <w:p>
      <w:pPr>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公寓宿舍物业项目经理岗位考评办法</w:t>
      </w:r>
      <w:r/>
    </w:p>
    <w:tbl>
      <w:tblPr>
        <w:tblStyle w:val="827"/>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538"/>
        <w:gridCol w:w="1254"/>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违反一次扣3分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违反一次扣3分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公寓保洁管理：1、配合校方管理人员开展卫生检查；2、定期巡查，发现问题时及时安排人员整改；3、如发现安全隐患，第一时间汇报校方管理人员，协助做好防范工作，避免恶性事件的发生。4、其他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台账完善</w:t>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管理责任考评（20）</w:t>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每季度</w:t>
            </w:r>
            <w:r>
              <w:rPr>
                <w:rFonts w:hint="eastAsia" w:cs="宋体" w:asciiTheme="minorEastAsia" w:hAnsiTheme="minorEastAsia" w:eastAsiaTheme="minorEastAsia"/>
                <w:spacing w:val="-1"/>
                <w:sz w:val="24"/>
                <w:szCs w:val="24"/>
              </w:rPr>
              <w:t xml:space="preserve">开展</w:t>
            </w:r>
            <w:r>
              <w:rPr>
                <w:rFonts w:hint="eastAsia" w:cs="宋体" w:asciiTheme="minorEastAsia" w:hAnsiTheme="minorEastAsia" w:eastAsiaTheme="minorEastAsia"/>
                <w:spacing w:val="-37"/>
                <w:sz w:val="24"/>
                <w:szCs w:val="24"/>
              </w:rPr>
              <w:t xml:space="preserve"> </w:t>
            </w:r>
            <w:r>
              <w:rPr>
                <w:rFonts w:hint="eastAsia" w:cs="宋体" w:asciiTheme="minorEastAsia" w:hAnsiTheme="minorEastAsia" w:eastAsiaTheme="minorEastAsia"/>
                <w:spacing w:val="-1"/>
                <w:sz w:val="24"/>
                <w:szCs w:val="24"/>
              </w:rPr>
              <w:t xml:space="preserve">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配合部门安排的突击工作，</w:t>
            </w:r>
            <w:r>
              <w:rPr>
                <w:rFonts w:hint="eastAsia" w:cs="宋体" w:asciiTheme="minorEastAsia" w:hAnsiTheme="minorEastAsia" w:eastAsiaTheme="minorEastAsia"/>
                <w:sz w:val="24"/>
                <w:szCs w:val="24"/>
                <w:shd w:val="clear" w:color="auto" w:fill="ffffff"/>
              </w:rPr>
              <w:t xml:space="preserve">重大活动主动配合，</w:t>
            </w:r>
            <w:r>
              <w:rPr>
                <w:rFonts w:hint="eastAsia" w:cs="宋体" w:asciiTheme="minorEastAsia" w:hAnsiTheme="minorEastAsia" w:eastAsiaTheme="minorEastAsia"/>
                <w:sz w:val="24"/>
                <w:szCs w:val="24"/>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工作不到位扣5分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widowControl/>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pStyle w:val="1000"/>
        <w:ind w:firstLine="1760"/>
        <w:jc w:val="both"/>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附件2：</w:t>
      </w:r>
      <w:r/>
    </w:p>
    <w:p>
      <w:pPr>
        <w:jc w:val="center"/>
        <w:spacing w:before="100" w:beforeAutospacing="1" w:after="100" w:afterAutospacing="1"/>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公寓宿舍保洁员岗位考评办法</w:t>
      </w:r>
      <w:r/>
    </w:p>
    <w:tbl>
      <w:tblPr>
        <w:tblStyle w:val="827"/>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上班时应着工作服，佩戴工作牌，</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p>
            <w:pPr>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公共区域卫生用具与公寓宿舍房间卫生用具不可混用。房间内台面抹布和地面清洁抹布不可混用。房间内使用厕所专用抹布，不可与其他区域保洁用具混用。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113"/>
              <w:ind w:right="311"/>
              <w:spacing w:before="63"/>
              <w:tabs>
                <w:tab w:val="left" w:pos="527" w:leader="none"/>
              </w:tabs>
              <w:rPr>
                <w:rFonts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113"/>
              <w:ind w:right="311"/>
              <w:spacing w:before="63"/>
              <w:tabs>
                <w:tab w:val="left" w:pos="527" w:leader="none"/>
              </w:tabs>
              <w:rPr>
                <w:rFonts w:asciiTheme="minorEastAsia" w:hAnsiTheme="minorEastAsia" w:eastAsiaTheme="minorEastAsia"/>
                <w:sz w:val="24"/>
                <w:szCs w:val="24"/>
                <w:lang w:eastAsia="en-US"/>
              </w:rPr>
            </w:pPr>
            <w:r>
              <w:rPr>
                <w:rFonts w:hint="eastAsia" w:asciiTheme="minorEastAsia" w:hAnsiTheme="minorEastAsia" w:eastAsiaTheme="minorEastAsia"/>
                <w:sz w:val="24"/>
                <w:szCs w:val="24"/>
                <w:lang w:val="en-US" w:bidi="ar-SA"/>
              </w:rPr>
              <w:t xml:space="preserve">需使用钥匙时，相关人员从前台服务员处领取相关管辖区域的钥匙并记录。不得将钥匙借给他人使用</w:t>
            </w:r>
            <w:r>
              <w:rPr>
                <w:rFonts w:hint="eastAsia" w:asciiTheme="minorEastAsia" w:hAnsiTheme="minorEastAsia" w:eastAsiaTheme="minorEastAsia"/>
                <w:spacing w:val="3"/>
                <w:sz w:val="24"/>
                <w:szCs w:val="24"/>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办公用房区域、公共场所区域和周</w:t>
            </w:r>
            <w:r>
              <w:rPr>
                <w:rFonts w:hint="eastAsia" w:cs="宋体" w:asciiTheme="minorEastAsia" w:hAnsiTheme="minorEastAsia" w:eastAsiaTheme="minorEastAsia"/>
                <w:sz w:val="24"/>
                <w:szCs w:val="24"/>
              </w:rPr>
              <w:t xml:space="preserve">围环境预防性卫生消毒，消毒后及时通风，每周至少开展</w:t>
            </w:r>
            <w:r>
              <w:rPr>
                <w:rFonts w:hint="eastAsia" w:cs="宋体" w:asciiTheme="minorEastAsia" w:hAnsiTheme="minorEastAsia" w:eastAsiaTheme="minorEastAsia"/>
                <w:spacing w:val="-37"/>
                <w:sz w:val="24"/>
                <w:szCs w:val="24"/>
              </w:rPr>
              <w:t xml:space="preserve"> </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pacing w:val="-3"/>
                <w:sz w:val="24"/>
                <w:szCs w:val="24"/>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根据公寓宿舍中心要求，在学生毕业、教职工退宿后，做好宿舍的保洁任务。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管理责任考评</w:t>
            </w:r>
            <w:r/>
          </w:p>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配合部门安排的突击工作，</w:t>
            </w:r>
            <w:r>
              <w:rPr>
                <w:rFonts w:hint="eastAsia" w:cs="宋体" w:asciiTheme="minorEastAsia" w:hAnsiTheme="minorEastAsia" w:eastAsiaTheme="minorEastAsia"/>
                <w:sz w:val="24"/>
                <w:szCs w:val="24"/>
                <w:shd w:val="clear" w:color="auto" w:fill="ffffff"/>
              </w:rPr>
              <w:t xml:space="preserve">重大活动主动配合，</w:t>
            </w:r>
            <w:r>
              <w:rPr>
                <w:rFonts w:hint="eastAsia" w:cs="宋体" w:asciiTheme="minorEastAsia" w:hAnsiTheme="minorEastAsia" w:eastAsiaTheme="minorEastAsia"/>
                <w:sz w:val="24"/>
                <w:szCs w:val="24"/>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附件3</w:t>
      </w:r>
      <w:r/>
    </w:p>
    <w:p>
      <w:pPr>
        <w:jc w:val="center"/>
        <w:spacing w:before="100" w:beforeAutospacing="1" w:after="100" w:afterAutospacing="1"/>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扬州职业技术大学公寓宿舍物业管理考评办法</w:t>
      </w:r>
      <w:r/>
    </w:p>
    <w:tbl>
      <w:tblPr>
        <w:tblStyle w:val="827"/>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人员管理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人员配备：按要求配备20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cs="宋体" w:asciiTheme="minorEastAsia" w:hAnsiTheme="minorEastAsia" w:eastAsiaTheme="minorEastAsia"/>
                <w:sz w:val="24"/>
                <w:szCs w:val="24"/>
                <w:shd w:val="clear" w:color="auto" w:fill="ffffff"/>
              </w:rPr>
              <w:t xml:space="preserve">消极怠工。</w:t>
            </w:r>
            <w:r/>
          </w:p>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配备人员不足，每少一人扣5分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iCs/>
                <w:sz w:val="24"/>
                <w:szCs w:val="24"/>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iCs/>
                <w:sz w:val="24"/>
                <w:szCs w:val="24"/>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制度建设</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配合协调</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发现1次不合格扣1分，最多扣4分。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发现1次不合格扣1分，最多扣5分。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消杀防疫</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iCs/>
                <w:sz w:val="24"/>
                <w:szCs w:val="24"/>
              </w:rPr>
              <w:t xml:space="preserve">建立各类应急预案（包括但不限于：</w:t>
            </w:r>
            <w:r>
              <w:rPr>
                <w:rFonts w:hint="eastAsia" w:cs="宋体" w:asciiTheme="minorEastAsia" w:hAnsiTheme="minorEastAsia" w:eastAsiaTheme="minorEastAsia"/>
                <w:iCs/>
                <w:sz w:val="24"/>
                <w:szCs w:val="24"/>
                <w:lang w:val="zh-CN"/>
              </w:rPr>
              <w:t xml:space="preserve">火灾应急预案；</w:t>
            </w:r>
            <w:r>
              <w:rPr>
                <w:rFonts w:hint="eastAsia" w:cs="宋体" w:asciiTheme="minorEastAsia" w:hAnsiTheme="minorEastAsia" w:eastAsiaTheme="minorEastAsia"/>
                <w:iCs/>
                <w:sz w:val="24"/>
                <w:szCs w:val="24"/>
              </w:rPr>
              <w:t xml:space="preserve">打架斗殴应急预案、</w:t>
            </w:r>
            <w:r>
              <w:rPr>
                <w:rFonts w:hint="eastAsia" w:cs="宋体" w:asciiTheme="minorEastAsia" w:hAnsiTheme="minorEastAsia" w:eastAsiaTheme="minorEastAsia"/>
                <w:iCs/>
                <w:sz w:val="24"/>
                <w:szCs w:val="24"/>
                <w:lang w:val="zh-CN"/>
              </w:rPr>
              <w:t xml:space="preserve">和意外事故应急预案；地面防滑（雨雪天）应急预案；</w:t>
            </w:r>
            <w:r>
              <w:rPr>
                <w:rFonts w:hint="eastAsia" w:cs="宋体" w:asciiTheme="minorEastAsia" w:hAnsiTheme="minorEastAsia" w:eastAsiaTheme="minorEastAsia"/>
                <w:iCs/>
                <w:sz w:val="24"/>
                <w:szCs w:val="24"/>
              </w:rPr>
              <w:t xml:space="preserve">疫情防控</w:t>
            </w:r>
            <w:r>
              <w:rPr>
                <w:rFonts w:hint="eastAsia" w:cs="宋体" w:asciiTheme="minorEastAsia" w:hAnsiTheme="minorEastAsia" w:eastAsiaTheme="minorEastAsia"/>
                <w:iCs/>
                <w:sz w:val="24"/>
                <w:szCs w:val="24"/>
                <w:lang w:val="zh-CN"/>
              </w:rPr>
              <w:t xml:space="preserve">风险应急预案</w:t>
            </w:r>
            <w:r>
              <w:rPr>
                <w:rFonts w:hint="eastAsia" w:cs="宋体" w:asciiTheme="minorEastAsia" w:hAnsiTheme="minorEastAsia" w:eastAsiaTheme="minorEastAsia"/>
                <w:iCs/>
                <w:sz w:val="24"/>
                <w:szCs w:val="24"/>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iCs/>
                <w:sz w:val="24"/>
                <w:szCs w:val="24"/>
                <w:lang w:val="zh-CN"/>
              </w:rPr>
            </w:pPr>
            <w:r>
              <w:rPr>
                <w:rFonts w:hint="eastAsia" w:cs="宋体" w:asciiTheme="minorEastAsia" w:hAnsiTheme="minorEastAsia" w:eastAsiaTheme="minorEastAsia"/>
                <w:sz w:val="24"/>
                <w:szCs w:val="24"/>
              </w:rPr>
              <w:t xml:space="preserve">遇突发事件第一时间上报</w:t>
            </w:r>
            <w:r>
              <w:rPr>
                <w:rFonts w:hint="eastAsia" w:cs="宋体" w:asciiTheme="minorEastAsia" w:hAnsiTheme="minorEastAsia" w:eastAsiaTheme="minorEastAsia"/>
                <w:sz w:val="24"/>
                <w:szCs w:val="24"/>
                <w:lang w:val="en-US" w:eastAsia="zh-CN"/>
              </w:rPr>
              <w:t xml:space="preserve">校方</w:t>
            </w:r>
            <w:r>
              <w:rPr>
                <w:rFonts w:hint="eastAsia" w:cs="宋体" w:asciiTheme="minorEastAsia" w:hAnsiTheme="minorEastAsia" w:eastAsiaTheme="minorEastAsia"/>
                <w:sz w:val="24"/>
                <w:szCs w:val="24"/>
              </w:rPr>
              <w:t xml:space="preserve">和保卫处，避免恶性治安案件的发生。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遇雨雪、洪涝等灾害天气，需及时调度外部人员及设施设备做好公寓宿舍进出口、庭院及楼宇之间的积雪、积水清理，保证师生出行安全；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台账管理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78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节能减排</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计划培训</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员工培训每学期至少培训2次；各岗位工作人员熟知本岗位工作职责，熟悉楼宇管理规定，清楚本栋楼情况。培训台账资料及时完善，凡新招聘的物业员工须进行岗前培训，经理论加操作考核合格后方可上岗。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
    </w:p>
    <w:p>
      <w:pPr>
        <w:pStyle w:val="1000"/>
        <w:rPr>
          <w:rFonts w:ascii="黑体" w:hAnsi="黑体" w:cs="黑体"/>
          <w:color w:val="000000"/>
        </w:rPr>
      </w:pPr>
      <w:r>
        <w:rPr>
          <w:rFonts w:ascii="黑体" w:hAnsi="黑体" w:cs="黑体"/>
          <w:color w:val="000000"/>
        </w:rPr>
        <w:t xml:space="preserve"> </w:t>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rPr>
          <w:rFonts w:hint="eastAsia"/>
        </w:rPr>
      </w:pPr>
      <w:r>
        <w:rPr>
          <w:rFonts w:hint="eastAsia"/>
        </w:rPr>
      </w:r>
      <w:r/>
    </w:p>
    <w:p>
      <w:pPr>
        <w:pStyle w:val="1000"/>
      </w:pPr>
      <w:r>
        <w:rPr>
          <w:rFonts w:ascii="黑体" w:hAnsi="黑体" w:cs="黑体"/>
          <w:color w:val="000000"/>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70c0"/>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采用最低评标价法评标时，除了算术修正和落实政府采购政策需进行的价格扣除外，不能对投标人的投标价格进行任何调整。</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W w:w="0" w:type="auto"/>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1823" w:type="dxa"/>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Fonts w:ascii="黑体" w:hAnsi="黑体" w:cs="黑体"/>
          <w:color w:val="000000"/>
          <w:szCs w:val="44"/>
        </w:rPr>
      </w:pPr>
      <w:r>
        <w:rPr>
          <w:rStyle w:val="1035"/>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szCs w:val="24"/>
        </w:rPr>
        <w:t xml:space="preserve">附件2         投标分项报价表（包</w:t>
      </w:r>
      <w:r>
        <w:rPr>
          <w:rFonts w:hint="eastAsia" w:cs="宋体" w:asciiTheme="minorEastAsia" w:hAnsiTheme="minorEastAsia" w:eastAsiaTheme="minorEastAsia"/>
          <w:b/>
          <w:color w:val="000000"/>
          <w:sz w:val="24"/>
          <w:szCs w:val="24"/>
        </w:rPr>
        <w:t xml:space="preserve">1</w:t>
      </w:r>
      <w:r>
        <w:rPr>
          <w:rFonts w:cs="宋体" w:asciiTheme="minorEastAsia" w:hAnsiTheme="minorEastAsia" w:eastAsiaTheme="minorEastAsia"/>
          <w:b/>
          <w:color w:val="000000"/>
          <w:sz w:val="24"/>
          <w:szCs w:val="24"/>
        </w:rPr>
        <w:t xml:space="preserve">）</w:t>
      </w:r>
      <w:bookmarkStart w:id="15" w:name="OLE_LINK41"/>
      <w:r/>
      <w:bookmarkStart w:id="16" w:name="OLE_LINK40"/>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bl>
      <w:tblPr>
        <w:tblStyle w:val="827"/>
        <w:tblW w:w="9120" w:type="dxa"/>
        <w:tblInd w:w="83" w:type="dxa"/>
        <w:tblLayout w:type="fixed"/>
        <w:tblCellMar>
          <w:left w:w="108" w:type="dxa"/>
          <w:top w:w="0" w:type="dxa"/>
          <w:right w:w="108" w:type="dxa"/>
          <w:bottom w:w="0" w:type="dxa"/>
        </w:tblCellMar>
        <w:tblLook w:val="04A0" w:firstRow="1" w:lastRow="0" w:firstColumn="1" w:lastColumn="0" w:noHBand="0" w:noVBand="1"/>
      </w:tblPr>
      <w:tblGrid>
        <w:gridCol w:w="866"/>
        <w:gridCol w:w="731"/>
        <w:gridCol w:w="2255"/>
        <w:gridCol w:w="708"/>
        <w:gridCol w:w="1159"/>
        <w:gridCol w:w="851"/>
        <w:gridCol w:w="2550"/>
      </w:tblGrid>
      <w:tr>
        <w:trPr>
          <w:trHeight w:val="735"/>
        </w:trPr>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b/>
                <w:bCs/>
                <w:sz w:val="24"/>
                <w:szCs w:val="24"/>
              </w:rPr>
            </w:pPr>
            <w:r/>
            <w:bookmarkStart w:id="17" w:name="_Hlk232005564"/>
            <w:r/>
            <w:bookmarkStart w:id="18" w:name="OLE_LINK63"/>
            <w:r/>
            <w:bookmarkStart w:id="19" w:name="OLE_LINK64"/>
            <w:r>
              <w:rPr>
                <w:rFonts w:hint="eastAsia" w:cs="Calibri" w:asciiTheme="minorEastAsia" w:hAnsiTheme="minorEastAsia" w:eastAsiaTheme="minorEastAsia"/>
                <w:b/>
                <w:bCs/>
                <w:sz w:val="24"/>
                <w:szCs w:val="24"/>
              </w:rPr>
              <w:t xml:space="preserve">序号</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数量</w:t>
            </w:r>
            <w:r/>
          </w:p>
        </w:tc>
        <w:tc>
          <w:tcPr>
            <w:tcBorders>
              <w:top w:val="single" w:color="000000" w:sz="8" w:space="0"/>
              <w:left w:val="none" w:color="000000" w:sz="4" w:space="0"/>
              <w:bottom w:val="single" w:color="000000" w:sz="8" w:space="0"/>
              <w:right w:val="single" w:color="000000" w:sz="8" w:space="0"/>
            </w:tcBorders>
            <w:tcW w:w="1159"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单价</w:t>
            </w:r>
            <w:r/>
          </w:p>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（元/月）</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总价</w:t>
            </w:r>
            <w:r/>
          </w:p>
        </w:tc>
        <w:tc>
          <w:tcPr>
            <w:tcBorders>
              <w:top w:val="single" w:color="000000" w:sz="8"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测算依据</w:t>
            </w:r>
            <w:r/>
          </w:p>
        </w:tc>
      </w:tr>
      <w:tr>
        <w:trPr>
          <w:trHeight w:val="450"/>
        </w:trPr>
        <w:tc>
          <w:tcPr>
            <w:tcBorders>
              <w:top w:val="single" w:color="000000" w:sz="8" w:space="0"/>
              <w:left w:val="single" w:color="000000" w:sz="8" w:space="0"/>
              <w:bottom w:val="single" w:color="auto" w:sz="4"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none" w:color="000000" w:sz="4" w:space="0"/>
              <w:right w:val="single" w:color="auto" w:sz="8" w:space="0"/>
            </w:tcBorders>
            <w:tcW w:w="731"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人员工资（</w:t>
            </w:r>
            <w:r>
              <w:rPr>
                <w:rFonts w:cs="Calibri" w:asciiTheme="minorEastAsia" w:hAnsiTheme="minorEastAsia" w:eastAsiaTheme="minorEastAsia"/>
                <w:sz w:val="24"/>
                <w:szCs w:val="24"/>
              </w:rPr>
              <w:t xml:space="preserve">90</w:t>
            </w:r>
            <w:r>
              <w:rPr>
                <w:rFonts w:hint="eastAsia" w:cs="Calibri" w:asciiTheme="minorEastAsia" w:hAnsiTheme="minorEastAsia" w:eastAsiaTheme="minorEastAsia"/>
                <w:sz w:val="24"/>
                <w:szCs w:val="24"/>
              </w:rPr>
              <w:t xml:space="preserve">人）</w:t>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right w:val="single" w:color="000000" w:sz="8" w:space="0"/>
            </w:tcBorders>
            <w:tcW w:w="2550" w:type="dxa"/>
            <w:vAlign w:val="center"/>
            <w:vMerge w:val="restart"/>
            <w:textDirection w:val="lrTb"/>
            <w:noWrap w:val="false"/>
          </w:tcPr>
          <w:p>
            <w:pPr>
              <w:jc w:val="center"/>
              <w:rPr>
                <w:rFonts w:cs="Calibri" w:asciiTheme="minorEastAsia" w:hAnsiTheme="minorEastAsia" w:eastAsiaTheme="minorEastAsia"/>
                <w:sz w:val="24"/>
                <w:szCs w:val="24"/>
              </w:rPr>
            </w:pPr>
            <w:r/>
            <w:bookmarkStart w:id="20" w:name="OLE_LINK1"/>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bookmarkEnd w:id="20"/>
            <w:r/>
            <w:r/>
          </w:p>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主管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会务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楼栋值班员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室内保洁员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rPr>
                <w:rFonts w:cs="Calibri"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户外保洁员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垃圾清运工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bottom w:val="single" w:color="000000" w:sz="8"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绿化主管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right w:val="single" w:color="000000" w:sz="8" w:space="0"/>
            </w:tcBorders>
            <w:tcW w:w="2550"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绿化修剪工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高处作业工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bottom w:val="single" w:color="auto"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85"/>
        </w:trPr>
        <w:tc>
          <w:tcPr>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top w:val="single" w:color="auto" w:sz="4" w:space="0"/>
              <w:left w:val="single" w:color="auto" w:sz="4" w:space="0"/>
              <w:bottom w:val="single" w:color="auto" w:sz="4" w:space="0"/>
              <w:right w:val="single" w:color="auto" w:sz="4"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single" w:color="auto"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3</w:t>
            </w:r>
            <w:r/>
          </w:p>
        </w:tc>
        <w:tc>
          <w:tcPr>
            <w:gridSpan w:val="2"/>
            <w:tcBorders>
              <w:top w:val="single" w:color="auto" w:sz="4"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医疗保险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w:t>
            </w:r>
            <w:bookmarkStart w:id="21" w:name="OLE_LINK52"/>
            <w:r/>
            <w:bookmarkStart w:id="22" w:name="OLE_LINK51"/>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bookmarkEnd w:id="21"/>
            <w:r/>
            <w:bookmarkEnd w:id="22"/>
            <w:r>
              <w:rPr>
                <w:rFonts w:hint="eastAsia" w:cs="Calibri" w:asciiTheme="minorEastAsia" w:hAnsiTheme="minorEastAsia" w:eastAsiaTheme="minorEastAsia"/>
                <w:sz w:val="24"/>
                <w:szCs w:val="24"/>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bookmarkStart w:id="23" w:name="OLE_LINK8"/>
            <w:r/>
            <w:bookmarkStart w:id="24" w:name="OLE_LINK7"/>
            <w:r>
              <w:rPr>
                <w:rFonts w:hint="eastAsia" w:cs="Calibri" w:asciiTheme="minorEastAsia" w:hAnsiTheme="minorEastAsia" w:eastAsiaTheme="minorEastAsia"/>
                <w:sz w:val="24"/>
                <w:szCs w:val="24"/>
              </w:rPr>
              <w:t xml:space="preserve">按扬州市最新政策执行</w:t>
            </w:r>
            <w:bookmarkEnd w:id="23"/>
            <w:r/>
            <w:bookmarkEnd w:id="24"/>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按人社局要求，当项目人员工资报价-项目人员按下限自行缴存的住房公积金≤扬州市最低工资标准，测算的住房公积金应为企业缴纳和个人缴纳之和。（教学楼宇及外环境2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按人社局要求，当项目人员工资报价-项目人员按下限自行缴存的住房公积金≤扬州市最低工资标准，测算的住房公积金应为企业缴纳和个人缴纳之和。（绿化养护2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5</w:t>
            </w:r>
            <w:r/>
          </w:p>
        </w:tc>
        <w:tc>
          <w:tcPr>
            <w:gridSpan w:val="2"/>
            <w:tcBorders>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退休人员工伤保险</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7</w:t>
            </w:r>
            <w:r>
              <w:rPr>
                <w:rFonts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扬州</w:t>
            </w:r>
            <w:r>
              <w:rPr>
                <w:rFonts w:ascii="SimSun" w:hAnsi="SimSun" w:eastAsia="SimSun" w:cs="SimSun"/>
                <w:color w:val="ff0000"/>
                <w:sz w:val="22"/>
              </w:rPr>
              <w:t xml:space="preserve">市现行社保缴费基*0.4%。</w:t>
            </w:r>
            <w:r/>
          </w:p>
          <w:p>
            <w:pPr>
              <w:jc w:val="center"/>
              <w:rPr>
                <w:rFonts w:cs="Calibri" w:asciiTheme="minorEastAsia" w:hAnsiTheme="minorEastAsia" w:eastAsiaTheme="minorEastAsia"/>
                <w:sz w:val="24"/>
                <w:szCs w:val="24"/>
              </w:rPr>
            </w:pPr>
            <w:r>
              <w:rPr>
                <w:rFonts w:ascii="SimSun" w:hAnsi="SimSun" w:eastAsia="SimSun" w:cs="SimSun"/>
                <w:color w:val="ff0000"/>
                <w:sz w:val="22"/>
              </w:rPr>
              <w:t xml:space="preserve">退休人员工伤保险若在履约期间无法缴纳，该费用自动转为意外伤害险，具体保额和缴纳费用与采购人商定后按实结算。</w:t>
            </w:r>
            <w:r/>
            <w:r>
              <w:rPr>
                <w:rFonts w:hint="eastAsia" w:cs="Calibri" w:asciiTheme="minorEastAsia" w:hAnsiTheme="minorEastAsia" w:eastAsiaTheme="minorEastAsia"/>
                <w:sz w:val="24"/>
                <w:szCs w:val="24"/>
              </w:rPr>
            </w:r>
            <w:r>
              <w:rPr>
                <w:rFonts w:hint="eastAsia" w:cs="Calibri" w:asciiTheme="minorEastAsia" w:hAnsiTheme="minorEastAsia" w:eastAsiaTheme="minorEastAsia"/>
                <w:sz w:val="24"/>
                <w:szCs w:val="24"/>
              </w:rPr>
            </w:r>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cs="Calibri" w:asciiTheme="minorEastAsia" w:hAnsiTheme="minorEastAsia" w:eastAsiaTheme="minorEastAsia"/>
                <w:sz w:val="24"/>
                <w:szCs w:val="24"/>
                <w:lang w:val="en-US" w:eastAsia="zh-CN"/>
              </w:rPr>
            </w:pPr>
            <w:r>
              <w:rPr>
                <w:rFonts w:hint="eastAsia" w:cs="Calibri" w:asciiTheme="minorEastAsia" w:hAnsiTheme="minorEastAsia" w:eastAsiaTheme="minorEastAsia"/>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扬州</w:t>
            </w:r>
            <w:r>
              <w:rPr>
                <w:rFonts w:ascii="SimSun" w:hAnsi="SimSun" w:eastAsia="SimSun" w:cs="SimSun"/>
                <w:color w:val="ff0000"/>
                <w:sz w:val="22"/>
              </w:rPr>
              <w:t xml:space="preserve">市现行社保缴费基*0.4%。</w:t>
            </w:r>
            <w:r>
              <w:rPr>
                <w:sz w:val="22"/>
              </w:rPr>
            </w:r>
            <w:r/>
          </w:p>
          <w:p>
            <w:pPr>
              <w:jc w:val="center"/>
              <w:rPr>
                <w:rFonts w:cs="Calibri" w:asciiTheme="minorEastAsia" w:hAnsiTheme="minorEastAsia" w:eastAsiaTheme="minorEastAsia"/>
                <w:sz w:val="24"/>
                <w:szCs w:val="24"/>
              </w:rPr>
            </w:pPr>
            <w:r>
              <w:rPr>
                <w:rFonts w:ascii="SimSun" w:hAnsi="SimSun" w:eastAsia="SimSun" w:cs="SimSun"/>
                <w:color w:val="ff0000"/>
                <w:sz w:val="22"/>
              </w:rPr>
              <w:t xml:space="preserve">退休人员工伤保险若在履约期间无法缴纳，该费用自动转为意外伤害险，具体保额和缴纳费用与采购人商定后按实结算。</w:t>
            </w:r>
            <w:r/>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法定节假日加班费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hint="eastAsia" w:cs="Calibri" w:asciiTheme="minorEastAsia" w:hAnsiTheme="minorEastAsia" w:eastAsiaTheme="minorEastAsia"/>
                <w:sz w:val="24"/>
                <w:szCs w:val="24"/>
                <w:lang w:eastAsia="zh-CN"/>
              </w:rPr>
            </w:pPr>
            <w:r/>
            <w:bookmarkStart w:id="25" w:name="OLE_LINK54"/>
            <w:r/>
            <w:bookmarkStart w:id="26" w:name="OLE_LINK53"/>
            <w:r>
              <w:rPr>
                <w:rFonts w:hint="eastAsia" w:cs="宋体" w:asciiTheme="minorEastAsia" w:hAnsiTheme="minorEastAsia" w:eastAsiaTheme="minorEastAsia"/>
                <w:sz w:val="24"/>
                <w:szCs w:val="24"/>
              </w:rPr>
              <w:t xml:space="preserve">基本工资/21.75×26天×3倍</w:t>
            </w:r>
            <w:bookmarkEnd w:id="25"/>
            <w:r/>
            <w:bookmarkEnd w:id="26"/>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基本工资/21.75×2</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天×3倍</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高温补贴</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bookmarkStart w:id="27" w:name="OLE_LINK55"/>
            <w:r/>
            <w:bookmarkStart w:id="28" w:name="OLE_LINK56"/>
            <w:r>
              <w:rPr>
                <w:rFonts w:hint="eastAsia" w:cs="宋体" w:asciiTheme="minorEastAsia" w:hAnsiTheme="minorEastAsia" w:eastAsiaTheme="minorEastAsia"/>
                <w:sz w:val="24"/>
                <w:szCs w:val="24"/>
              </w:rPr>
              <w:t xml:space="preserve">高温补贴不低于国家相关规定标准300元/月，计4月/年/人。（共计8个月）</w:t>
            </w:r>
            <w:bookmarkEnd w:id="27"/>
            <w:r/>
            <w:bookmarkEnd w:id="28"/>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高温补贴不低于国家相关规定标准300元/月，计4月/年/人。（共计</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节假日福利费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w:t>
            </w:r>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9</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服装费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bookmarkStart w:id="29" w:name="OLE_LINK6"/>
            <w:r>
              <w:rPr>
                <w:rFonts w:hint="eastAsia" w:cs="宋体" w:asciiTheme="minorEastAsia" w:hAnsiTheme="minorEastAsia" w:eastAsiaTheme="minorEastAsia"/>
                <w:sz w:val="24"/>
                <w:szCs w:val="24"/>
              </w:rPr>
              <w:t xml:space="preserve">按本项目所需进行测算，要求所有工作人员均需配备工作服。</w:t>
            </w:r>
            <w:bookmarkEnd w:id="29"/>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按本项目所需进行测算，要求所有工作人员均需配备工作服。</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按照附表1进行测算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11</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楼栋管理工具及耗材费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按照附表2进行测算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垃圾清运工具及耗材费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按照附表3进行测算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绿化养护工具及耗材费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进行测算</w:t>
            </w:r>
            <w:r/>
          </w:p>
        </w:tc>
      </w:tr>
      <w:tr>
        <w:trPr>
          <w:trHeight w:val="77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14</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管理费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按本项目所需进行测算</w:t>
            </w:r>
            <w:r/>
          </w:p>
        </w:tc>
      </w:tr>
      <w:tr>
        <w:trPr>
          <w:trHeight w:val="6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5</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税费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按国家</w:t>
            </w:r>
            <w:r>
              <w:rPr>
                <w:rFonts w:hint="eastAsia" w:cs="Calibri" w:asciiTheme="minorEastAsia" w:hAnsiTheme="minorEastAsia" w:eastAsiaTheme="minorEastAsia"/>
                <w:sz w:val="24"/>
                <w:szCs w:val="24"/>
                <w:lang w:val="en-US" w:eastAsia="zh-CN"/>
              </w:rPr>
              <w:t xml:space="preserve">现行</w:t>
            </w:r>
            <w:r>
              <w:rPr>
                <w:rFonts w:hint="eastAsia" w:cs="Calibri" w:asciiTheme="minorEastAsia" w:hAnsiTheme="minorEastAsia" w:eastAsiaTheme="minorEastAsia"/>
                <w:sz w:val="24"/>
                <w:szCs w:val="24"/>
              </w:rPr>
              <w:t xml:space="preserve">相关政策</w:t>
            </w:r>
            <w:r/>
          </w:p>
        </w:tc>
      </w:tr>
      <w:tr>
        <w:trPr>
          <w:trHeight w:val="100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6</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其他费用</w:t>
            </w:r>
            <w:r/>
          </w:p>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按本项目所需进行测算</w:t>
            </w:r>
            <w:r/>
          </w:p>
        </w:tc>
      </w:tr>
      <w:tr>
        <w:trPr>
          <w:trHeight w:val="698"/>
        </w:trPr>
        <w:tc>
          <w:tcPr>
            <w:gridSpan w:val="3"/>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合  计</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bookmarkEnd w:id="17"/>
            <w:r/>
            <w:r/>
          </w:p>
        </w:tc>
      </w:tr>
    </w:tbl>
    <w:p>
      <w:pPr>
        <w:ind w:firstLine="482"/>
        <w:spacing w:line="360" w:lineRule="auto"/>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备注：</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1、分项报价表中已注明的“数量”这一列的具体数字只可适当增加但不可减少。</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2、分项报价表中（除其他费用可自行添加外）列明的项目不可修改。</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3、分项报价表严禁总价让利。</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4、分项报价表中所列明的项目不接受赠送。</w:t>
      </w:r>
      <w:r/>
    </w:p>
    <w:p>
      <w:pPr>
        <w:ind w:firstLine="482"/>
        <w:rPr>
          <w:rFonts w:hint="eastAsia" w:cs="Calibri" w:asciiTheme="minorEastAsia" w:hAnsiTheme="minorEastAsia" w:eastAsiaTheme="minorEastAsia"/>
          <w:b/>
          <w:bCs/>
          <w:i/>
          <w:iCs/>
          <w:sz w:val="24"/>
          <w:szCs w:val="24"/>
          <w:u w:val="single"/>
          <w:lang w:eastAsia="zh-CN"/>
        </w:rPr>
      </w:pPr>
      <w:r>
        <w:rPr>
          <w:rFonts w:hint="eastAsia" w:cs="Calibri" w:asciiTheme="minorEastAsia" w:hAnsiTheme="minorEastAsia" w:eastAsiaTheme="minorEastAsia"/>
          <w:b/>
          <w:bCs/>
          <w:i/>
          <w:iCs/>
          <w:sz w:val="24"/>
          <w:szCs w:val="24"/>
          <w:u w:val="single"/>
        </w:rPr>
        <w:t xml:space="preserve">5、保洁工具及耗材费、楼栋管理工具及耗材费、垃圾清运工具及耗材费报价和绿化养护工具及耗材合理合规，不接受赠送</w:t>
      </w:r>
      <w:r>
        <w:rPr>
          <w:rFonts w:hint="eastAsia" w:cs="Calibri" w:asciiTheme="minorEastAsia" w:hAnsiTheme="minorEastAsia" w:eastAsiaTheme="minorEastAsia"/>
          <w:b/>
          <w:bCs/>
          <w:i/>
          <w:iCs/>
          <w:sz w:val="24"/>
          <w:szCs w:val="24"/>
          <w:u w:val="single"/>
          <w:lang w:eastAsia="zh-CN"/>
        </w:rPr>
        <w:t xml:space="preserve">。</w:t>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sz w:val="24"/>
          <w:szCs w:val="24"/>
        </w:rPr>
        <w:t xml:space="preserve">6、</w:t>
      </w:r>
      <w:r>
        <w:rPr>
          <w:rFonts w:hint="eastAsia" w:cs="Calibri" w:asciiTheme="minorEastAsia" w:hAnsiTheme="minorEastAsia" w:eastAsiaTheme="minorEastAsia"/>
          <w:b/>
          <w:bCs/>
          <w:i/>
          <w:iCs/>
          <w:sz w:val="24"/>
          <w:szCs w:val="24"/>
          <w:u w:val="single"/>
        </w:rPr>
        <w:t xml:space="preserve">本项目不接受退伍军人税收补助优惠政策。依法缴纳社保、医保、住房公积金的人数</w:t>
      </w:r>
      <w:r>
        <w:rPr>
          <w:rFonts w:cs="Calibri" w:asciiTheme="minorEastAsia" w:hAnsiTheme="minorEastAsia" w:eastAsiaTheme="minorEastAsia"/>
          <w:b/>
          <w:bCs/>
          <w:i/>
          <w:iCs/>
          <w:sz w:val="24"/>
          <w:szCs w:val="24"/>
          <w:u w:val="single"/>
        </w:rPr>
        <w:t xml:space="preserve">8</w:t>
      </w:r>
      <w:r>
        <w:rPr>
          <w:rFonts w:hint="eastAsia" w:cs="Calibri" w:asciiTheme="minorEastAsia" w:hAnsiTheme="minorEastAsia" w:eastAsiaTheme="minorEastAsia"/>
          <w:b/>
          <w:bCs/>
          <w:i/>
          <w:iCs/>
          <w:sz w:val="24"/>
          <w:szCs w:val="24"/>
          <w:u w:val="single"/>
        </w:rPr>
        <w:t xml:space="preserve">人（不考虑扣除补贴、优惠、减免等相关政策费用），依法缴纳退休人员工伤保险的人数</w:t>
      </w:r>
      <w:r>
        <w:rPr>
          <w:rFonts w:cs="Calibri" w:asciiTheme="minorEastAsia" w:hAnsiTheme="minorEastAsia" w:eastAsiaTheme="minorEastAsia"/>
          <w:b/>
          <w:bCs/>
          <w:i/>
          <w:iCs/>
          <w:sz w:val="24"/>
          <w:szCs w:val="24"/>
          <w:u w:val="single"/>
        </w:rPr>
        <w:t xml:space="preserve">82</w:t>
      </w:r>
      <w:r>
        <w:rPr>
          <w:rFonts w:hint="eastAsia" w:cs="Calibri" w:asciiTheme="minorEastAsia" w:hAnsiTheme="minorEastAsia" w:eastAsiaTheme="minorEastAsia"/>
          <w:b/>
          <w:bCs/>
          <w:i/>
          <w:iCs/>
          <w:sz w:val="24"/>
          <w:szCs w:val="24"/>
          <w:u w:val="single"/>
        </w:rPr>
        <w:t xml:space="preserve">人。</w:t>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r>
      <w:bookmarkEnd w:id="15"/>
      <w:r/>
      <w:bookmarkEnd w:id="16"/>
      <w:r/>
      <w:bookmarkEnd w:id="18"/>
      <w:r/>
      <w:bookmarkEnd w:id="19"/>
      <w:r/>
      <w:r/>
    </w:p>
    <w:p>
      <w:pPr>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tbl>
      <w:tblPr>
        <w:tblStyle w:val="827"/>
        <w:tblW w:w="8714" w:type="dxa"/>
        <w:tblInd w:w="93" w:type="dxa"/>
        <w:tblLayout w:type="autofit"/>
        <w:tblCellMar>
          <w:left w:w="108" w:type="dxa"/>
          <w:top w:w="0" w:type="dxa"/>
          <w:right w:w="108" w:type="dxa"/>
          <w:bottom w:w="0" w:type="dxa"/>
        </w:tblCellMar>
        <w:tblLook w:val="04A0" w:firstRow="1" w:lastRow="0" w:firstColumn="1" w:lastColumn="0" w:noHBand="0" w:noVBand="1"/>
      </w:tblPr>
      <w:tblGrid>
        <w:gridCol w:w="730"/>
        <w:gridCol w:w="1867"/>
        <w:gridCol w:w="1421"/>
        <w:gridCol w:w="1134"/>
        <w:gridCol w:w="1559"/>
        <w:gridCol w:w="1951"/>
        <w:gridCol w:w="52"/>
      </w:tblGrid>
      <w:tr>
        <w:trPr>
          <w:gridAfter w:val="1"/>
          <w:trHeight w:val="307"/>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jc w:val="center"/>
              <w:spacing w:line="560" w:lineRule="exact"/>
              <w:rPr>
                <w:rFonts w:asciiTheme="minorEastAsia" w:hAnsiTheme="minorEastAsia" w:eastAsiaTheme="minorEastAsia"/>
                <w:b/>
                <w:bCs/>
                <w:color w:val="ff0000"/>
                <w:sz w:val="24"/>
                <w:szCs w:val="24"/>
              </w:rPr>
            </w:pPr>
            <w:r>
              <w:rPr>
                <w:rFonts w:hint="eastAsia" w:asciiTheme="minorEastAsia" w:hAnsiTheme="minorEastAsia" w:eastAsiaTheme="minorEastAsia"/>
                <w:b/>
                <w:bCs/>
                <w:color w:val="ff0000"/>
                <w:sz w:val="24"/>
                <w:szCs w:val="24"/>
              </w:rPr>
              <w:t xml:space="preserve">附表1：保洁工具及耗材配置表（2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gridAfter w:val="1"/>
          <w:trHeight w:val="51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b/>
                <w:bCs/>
                <w:sz w:val="24"/>
                <w:szCs w:val="24"/>
              </w:rPr>
            </w:pPr>
            <w:r/>
            <w:bookmarkStart w:id="30" w:name="_Hlk193704707"/>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hint="eastAsia"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rPr>
              <w:t xml:space="preserve">合计</w:t>
            </w:r>
            <w:bookmarkEnd w:id="30"/>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gridAfter w:val="1"/>
          <w:trHeight w:val="51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“小心地滑”指示牌</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424"/>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垃圾袋（小）</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2950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卷</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垃圾袋（大）</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0000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雨衣</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扫帚/簸箕</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90厘米尘推</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备用尘推套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拖把</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水桶</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抹布</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洗衣粉</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bookmarkStart w:id="31" w:name="OLE_LINK9"/>
            <w:r>
              <w:rPr>
                <w:rFonts w:hint="eastAsia" w:cs="宋体"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洗洁精</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bookmarkEnd w:id="31"/>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铲刀</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刀片</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鸡毛掸</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芳香球</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地刷</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厕刷</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中性清洁剂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不锈钢光亮剂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玻璃清洁剂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洁厕灵</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备用刮水刮条</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45厘米玻璃刮</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檀香</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除臭剂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胶皮手套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棉纱手套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垃圾篓</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茶叶篓</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弱酸</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大垃圾桶</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84消毒液</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防汛防寒物资（一年一批，含沙袋、铁锹、融雪剂、应急灯等）</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82"/>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地毯清洗机</w:t>
            </w:r>
            <w:r/>
          </w:p>
          <w:p>
            <w:pPr>
              <w:pStyle w:val="1112"/>
              <w:jc w:val="center"/>
              <w:spacing w:before="82"/>
              <w:rPr>
                <w:rFonts w:asciiTheme="minorEastAsia" w:hAnsiTheme="minorEastAsia" w:eastAsiaTheme="minorEastAsia"/>
                <w:sz w:val="24"/>
              </w:rPr>
            </w:pP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z w:val="24"/>
              </w:rPr>
            </w:pPr>
            <w:r>
              <w:rPr>
                <w:rFonts w:hint="eastAsia" w:asciiTheme="minorEastAsia" w:hAnsiTheme="minorEastAsia" w:eastAsiaTheme="minorEastAsia"/>
                <w:spacing w:val="-2"/>
                <w:sz w:val="24"/>
              </w:rPr>
              <w:t xml:space="preserve">大功率吸尘器</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37</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自动洗地机</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38</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洗衣机8KG</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合计</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tbl>
      <w:tblPr>
        <w:tblStyle w:val="827"/>
        <w:tblW w:w="8696" w:type="dxa"/>
        <w:tblInd w:w="93" w:type="dxa"/>
        <w:tblLayout w:type="autofit"/>
        <w:tblCellMar>
          <w:left w:w="108" w:type="dxa"/>
          <w:top w:w="0" w:type="dxa"/>
          <w:right w:w="108" w:type="dxa"/>
          <w:bottom w:w="0" w:type="dxa"/>
        </w:tblCellMar>
        <w:tblLook w:val="04A0" w:firstRow="1" w:lastRow="0" w:firstColumn="1" w:lastColumn="0" w:noHBand="0" w:noVBand="1"/>
      </w:tblPr>
      <w:tblGrid>
        <w:gridCol w:w="758"/>
        <w:gridCol w:w="1511"/>
        <w:gridCol w:w="1554"/>
        <w:gridCol w:w="1315"/>
        <w:gridCol w:w="1573"/>
        <w:gridCol w:w="1985"/>
      </w:tblGrid>
      <w:tr>
        <w:trPr>
          <w:trHeight w:val="435"/>
        </w:trPr>
        <w:tc>
          <w:tcPr>
            <w:gridSpan w:val="6"/>
            <w:tcBorders>
              <w:top w:val="none" w:color="000000" w:sz="4" w:space="0"/>
              <w:left w:val="none" w:color="000000" w:sz="4" w:space="0"/>
              <w:bottom w:val="single" w:color="auto" w:sz="4" w:space="0"/>
              <w:right w:val="none" w:color="000000" w:sz="4" w:space="0"/>
            </w:tcBorders>
            <w:tcW w:w="8696" w:type="dxa"/>
            <w:vAlign w:val="bottom"/>
            <w:textDirection w:val="lrTb"/>
            <w:noWrap/>
          </w:tcPr>
          <w:p>
            <w:pPr>
              <w:jc w:val="center"/>
              <w:rPr>
                <w:rFonts w:cs="宋体" w:asciiTheme="minorEastAsia" w:hAnsiTheme="minorEastAsia" w:eastAsiaTheme="minorEastAsia"/>
                <w:b/>
                <w:color w:val="ff0000"/>
                <w:sz w:val="24"/>
                <w:szCs w:val="24"/>
              </w:rPr>
            </w:pPr>
            <w:r>
              <w:rPr>
                <w:rFonts w:hint="eastAsia" w:cs="宋体" w:asciiTheme="minorEastAsia" w:hAnsiTheme="minorEastAsia" w:eastAsiaTheme="minorEastAsia"/>
                <w:b/>
                <w:color w:val="ff0000"/>
                <w:sz w:val="24"/>
                <w:szCs w:val="24"/>
              </w:rPr>
              <w:t xml:space="preserve"> </w:t>
            </w:r>
            <w:r/>
          </w:p>
          <w:p>
            <w:pPr>
              <w:jc w:val="center"/>
              <w:spacing w:line="560" w:lineRule="exact"/>
              <w:rPr>
                <w:rFonts w:cs="宋体" w:asciiTheme="minorEastAsia" w:hAnsiTheme="minorEastAsia" w:eastAsiaTheme="minorEastAsia"/>
                <w:sz w:val="24"/>
                <w:szCs w:val="24"/>
              </w:rPr>
            </w:pPr>
            <w:r>
              <w:rPr>
                <w:rFonts w:hint="eastAsia" w:asciiTheme="minorEastAsia" w:hAnsiTheme="minorEastAsia" w:eastAsiaTheme="minorEastAsia"/>
                <w:b/>
                <w:bCs/>
                <w:color w:val="ff0000"/>
                <w:sz w:val="24"/>
                <w:szCs w:val="24"/>
              </w:rPr>
              <w:t xml:space="preserve">附表2：楼栋管理工具及耗材配置表（2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trHeight w:val="73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强光灯</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对讲机</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雨具</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胶棍</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登记簿</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50</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AED（两年一台，质保期不少于2年）</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pacing w:val="-2"/>
                <w:sz w:val="24"/>
                <w:szCs w:val="24"/>
              </w:rPr>
              <w:t xml:space="preserve">签到机</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tbl>
      <w:tblPr>
        <w:tblStyle w:val="827"/>
        <w:tblW w:w="8595" w:type="dxa"/>
        <w:tblInd w:w="85" w:type="dxa"/>
        <w:tblLayout w:type="fixed"/>
        <w:tblCellMar>
          <w:left w:w="108" w:type="dxa"/>
          <w:top w:w="0" w:type="dxa"/>
          <w:right w:w="108" w:type="dxa"/>
          <w:bottom w:w="0" w:type="dxa"/>
        </w:tblCellMar>
        <w:tblLook w:val="04A0" w:firstRow="1" w:lastRow="0" w:firstColumn="1" w:lastColumn="0" w:noHBand="0" w:noVBand="1"/>
      </w:tblPr>
      <w:tblGrid>
        <w:gridCol w:w="8"/>
        <w:gridCol w:w="633"/>
        <w:gridCol w:w="45"/>
        <w:gridCol w:w="2189"/>
        <w:gridCol w:w="301"/>
        <w:gridCol w:w="992"/>
        <w:gridCol w:w="1134"/>
        <w:gridCol w:w="142"/>
        <w:gridCol w:w="1417"/>
        <w:gridCol w:w="1584"/>
        <w:gridCol w:w="117"/>
        <w:gridCol w:w="33"/>
      </w:tblGrid>
      <w:tr>
        <w:trPr>
          <w:gridAfter w:val="1"/>
          <w:gridBefore w:val="1"/>
          <w:trHeight w:val="477"/>
        </w:trPr>
        <w:tc>
          <w:tcPr>
            <w:gridSpan w:val="10"/>
            <w:tcBorders>
              <w:top w:val="none" w:color="000000" w:sz="4" w:space="0"/>
              <w:left w:val="none" w:color="000000" w:sz="4" w:space="0"/>
              <w:bottom w:val="single" w:color="auto" w:sz="4" w:space="0"/>
              <w:right w:val="none" w:color="000000" w:sz="4" w:space="0"/>
            </w:tcBorders>
            <w:tcW w:w="8554" w:type="dxa"/>
            <w:vAlign w:val="bottom"/>
            <w:textDirection w:val="lrTb"/>
            <w:noWrap/>
          </w:tcPr>
          <w:p>
            <w:pPr>
              <w:jc w:val="center"/>
              <w:spacing w:line="560" w:lineRule="exact"/>
              <w:rPr>
                <w:rFonts w:cs="宋体" w:asciiTheme="minorEastAsia" w:hAnsiTheme="minorEastAsia" w:eastAsiaTheme="minorEastAsia"/>
                <w:b/>
                <w:sz w:val="24"/>
                <w:szCs w:val="24"/>
              </w:rPr>
            </w:pPr>
            <w:r>
              <w:rPr>
                <w:rFonts w:hint="eastAsia" w:asciiTheme="minorEastAsia" w:hAnsiTheme="minorEastAsia" w:eastAsiaTheme="minorEastAsia"/>
                <w:b/>
                <w:bCs/>
                <w:color w:val="ff0000"/>
                <w:sz w:val="24"/>
                <w:szCs w:val="24"/>
              </w:rPr>
              <w:t xml:space="preserve">附表3：垃圾清运工具及耗材配置表（2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封闭式自动翻斗分类垃圾清运车</w:t>
            </w:r>
            <w:r/>
          </w:p>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折旧费或租赁费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高压水控冲洗车</w:t>
            </w:r>
            <w:r/>
          </w:p>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折旧费或租赁费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分类垃圾桶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洗衣粉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洗洁精</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大扫把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小扫帚/簸箕</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大垃圾袋</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38000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84消毒液</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箱</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2"/>
          <w:trHeight w:val="477"/>
        </w:trPr>
        <w:tc>
          <w:tcPr>
            <w:gridSpan w:val="10"/>
            <w:tcBorders>
              <w:top w:val="none" w:color="000000" w:sz="4" w:space="0"/>
              <w:left w:val="none" w:color="000000" w:sz="4" w:space="0"/>
              <w:bottom w:val="single" w:color="auto" w:sz="4" w:space="0"/>
              <w:right w:val="none" w:color="000000" w:sz="4" w:space="0"/>
            </w:tcBorders>
            <w:tcW w:w="8445" w:type="dxa"/>
            <w:vAlign w:val="bottom"/>
            <w:textDirection w:val="lrTb"/>
            <w:noWrap/>
          </w:tcPr>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p>
            <w:pPr>
              <w:ind w:firstLine="482"/>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p>
            <w:pPr>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jc w:val="center"/>
              <w:spacing w:line="560" w:lineRule="exact"/>
              <w:rPr>
                <w:rFonts w:cs="宋体" w:asciiTheme="minorEastAsia" w:hAnsiTheme="minorEastAsia" w:eastAsiaTheme="minorEastAsia"/>
                <w:b/>
                <w:sz w:val="24"/>
                <w:szCs w:val="24"/>
              </w:rPr>
            </w:pPr>
            <w:r>
              <w:rPr>
                <w:rFonts w:hint="eastAsia" w:asciiTheme="minorEastAsia" w:hAnsiTheme="minorEastAsia" w:eastAsiaTheme="minorEastAsia"/>
                <w:b/>
                <w:bCs/>
                <w:color w:val="ff0000"/>
                <w:sz w:val="24"/>
                <w:szCs w:val="24"/>
              </w:rPr>
              <w:t xml:space="preserve">附表</w:t>
            </w:r>
            <w:r>
              <w:rPr>
                <w:rFonts w:asciiTheme="minorEastAsia" w:hAnsiTheme="minorEastAsia" w:eastAsiaTheme="minorEastAsia"/>
                <w:b/>
                <w:bCs/>
                <w:color w:val="ff0000"/>
                <w:sz w:val="24"/>
                <w:szCs w:val="24"/>
              </w:rPr>
              <w:t xml:space="preserve">4</w:t>
            </w:r>
            <w:r>
              <w:rPr>
                <w:rFonts w:hint="eastAsia" w:asciiTheme="minorEastAsia" w:hAnsiTheme="minorEastAsia" w:eastAsiaTheme="minorEastAsia"/>
                <w:b/>
                <w:bCs/>
                <w:color w:val="ff0000"/>
                <w:sz w:val="24"/>
                <w:szCs w:val="24"/>
              </w:rPr>
              <w:t xml:space="preserve">：绿化养护工具及耗材配置表（20个月）</w:t>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元/20个月</w:t>
            </w:r>
            <w:r>
              <w:rPr>
                <w:rFonts w:hint="eastAsia" w:cs="宋体" w:asciiTheme="minorEastAsia" w:hAnsiTheme="minorEastAsia" w:eastAsiaTheme="minorEastAsia"/>
                <w:b/>
                <w:bCs/>
                <w:sz w:val="24"/>
                <w:szCs w:val="24"/>
                <w:lang w:eastAsia="zh-CN"/>
              </w:rPr>
              <w:t xml:space="preserve">）</w:t>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割草机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割灌机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绿篱机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油锯或高枝油锯</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手动洒药机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抽水泵</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电动三轮车</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折旧费或租赁费</w:t>
            </w:r>
            <w:r>
              <w:rPr>
                <w:rFonts w:hint="eastAsia" w:cs="宋体" w:asciiTheme="minorEastAsia" w:hAnsiTheme="minorEastAsia" w:eastAsiaTheme="minorEastAsia"/>
                <w:sz w:val="24"/>
                <w:szCs w:val="24"/>
              </w:rPr>
              <w:t xml:space="preserve">）</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铁锹</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镰刀</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0</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铁镐</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手剪</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锯子</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农药（使用量按不低于</w:t>
            </w:r>
            <w:r>
              <w:rPr>
                <w:rFonts w:hint="eastAsia" w:asciiTheme="minorEastAsia" w:hAnsiTheme="minorEastAsia" w:eastAsiaTheme="minorEastAsia"/>
                <w:sz w:val="24"/>
                <w:szCs w:val="24"/>
              </w:rPr>
              <w:t xml:space="preserve">400KG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复合肥（使用量按不低于</w:t>
            </w:r>
            <w:r>
              <w:rPr>
                <w:rFonts w:hint="eastAsia" w:asciiTheme="minorEastAsia" w:hAnsiTheme="minorEastAsia" w:eastAsiaTheme="minorEastAsia"/>
                <w:sz w:val="24"/>
                <w:szCs w:val="24"/>
              </w:rPr>
              <w:t xml:space="preserve">3000KG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支撑（使用量按不低于</w:t>
            </w:r>
            <w:r>
              <w:rPr>
                <w:rFonts w:hint="eastAsia" w:asciiTheme="minorEastAsia" w:hAnsiTheme="minorEastAsia" w:eastAsiaTheme="minorEastAsia"/>
                <w:sz w:val="24"/>
                <w:szCs w:val="24"/>
              </w:rPr>
              <w:t xml:space="preserve">2000根</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铅丝（使用量按不低于</w:t>
            </w:r>
            <w:r>
              <w:rPr>
                <w:rFonts w:hint="eastAsia" w:asciiTheme="minorEastAsia" w:hAnsiTheme="minorEastAsia" w:eastAsiaTheme="minorEastAsia"/>
                <w:sz w:val="24"/>
                <w:szCs w:val="24"/>
              </w:rPr>
              <w:t xml:space="preserve">400KG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草绳（使用量按不低于</w:t>
            </w:r>
            <w:r>
              <w:rPr>
                <w:rFonts w:hint="eastAsia" w:asciiTheme="minorEastAsia" w:hAnsiTheme="minorEastAsia" w:eastAsiaTheme="minorEastAsia"/>
                <w:sz w:val="24"/>
                <w:szCs w:val="24"/>
              </w:rPr>
              <w:t xml:space="preserve">2000KG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汽油（使用量按不低于</w:t>
            </w:r>
            <w:r>
              <w:rPr>
                <w:rFonts w:hint="eastAsia" w:asciiTheme="minorEastAsia" w:hAnsiTheme="minorEastAsia" w:eastAsiaTheme="minorEastAsia"/>
                <w:sz w:val="24"/>
                <w:szCs w:val="24"/>
              </w:rPr>
              <w:t xml:space="preserve">400L</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L</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柴油（使用量按不低于</w:t>
            </w:r>
            <w:r>
              <w:rPr>
                <w:rFonts w:hint="eastAsia" w:asciiTheme="minorEastAsia" w:hAnsiTheme="minorEastAsia" w:eastAsiaTheme="minorEastAsia"/>
                <w:sz w:val="24"/>
                <w:szCs w:val="24"/>
              </w:rPr>
              <w:t xml:space="preserve">800L</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1200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L</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0</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垃圾清运(10吨货车)</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黑麦草草籽（使用量按不低于600</w:t>
            </w:r>
            <w:r>
              <w:rPr>
                <w:rFonts w:hint="eastAsia" w:asciiTheme="minorEastAsia" w:hAnsiTheme="minorEastAsia" w:eastAsiaTheme="minorEastAsia"/>
                <w:sz w:val="24"/>
                <w:szCs w:val="24"/>
              </w:rPr>
              <w:t xml:space="preserve">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1200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w:t>
      </w:r>
      <w:r>
        <w:rPr>
          <w:rFonts w:cs="宋体" w:asciiTheme="minorEastAsia" w:hAnsiTheme="minorEastAsia" w:eastAsiaTheme="minorEastAsia"/>
          <w:color w:val="000000"/>
          <w:sz w:val="24"/>
          <w:szCs w:val="24"/>
        </w:rPr>
        <w:t xml:space="preserve">0</w:t>
      </w:r>
      <w:r>
        <w:rPr>
          <w:rFonts w:hint="eastAsia" w:cs="宋体" w:asciiTheme="minorEastAsia" w:hAnsiTheme="minorEastAsia" w:eastAsiaTheme="minorEastAsia"/>
          <w:color w:val="000000"/>
          <w:sz w:val="24"/>
          <w:szCs w:val="24"/>
        </w:rPr>
        <w:t xml:space="preserve">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r/>
      <w:r/>
    </w:p>
    <w:p>
      <w:pPr>
        <w:ind w:firstLine="480"/>
        <w:pBdr>
          <w:top w:val="none" w:color="000000" w:sz="0" w:space="0"/>
          <w:left w:val="none" w:color="000000" w:sz="0" w:space="0"/>
          <w:bottom w:val="none" w:color="000000" w:sz="0" w:space="0"/>
          <w:right w:val="none" w:color="000000" w:sz="0" w:space="0"/>
        </w:pBdr>
      </w:pPr>
      <w:r/>
      <w:r/>
    </w:p>
    <w:p>
      <w:pPr>
        <w:jc w:val="center"/>
        <w:rPr>
          <w:rFonts w:ascii="黑体" w:hAnsi="黑体" w:eastAsia="黑体"/>
          <w:iCs/>
          <w:sz w:val="32"/>
          <w:szCs w:val="32"/>
        </w:rPr>
      </w:pPr>
      <w:r>
        <w:rPr>
          <w:rFonts w:hint="eastAsia" w:ascii="黑体" w:hAnsi="黑体" w:eastAsia="黑体"/>
          <w:iCs/>
          <w:sz w:val="32"/>
          <w:szCs w:val="32"/>
        </w:rPr>
        <w:t xml:space="preserve">投标分项报价表（包</w:t>
      </w:r>
      <w:r>
        <w:rPr>
          <w:rFonts w:ascii="黑体" w:hAnsi="黑体" w:eastAsia="黑体"/>
          <w:iCs/>
          <w:sz w:val="32"/>
          <w:szCs w:val="32"/>
        </w:rPr>
        <w:t xml:space="preserve">2</w:t>
      </w:r>
      <w:r>
        <w:rPr>
          <w:rFonts w:hint="eastAsia" w:ascii="黑体" w:hAnsi="黑体" w:eastAsia="黑体"/>
          <w:iCs/>
          <w:sz w:val="32"/>
          <w:szCs w:val="32"/>
        </w:rPr>
        <w:t xml:space="preserve">）</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9"/>
        <w:gridCol w:w="1180"/>
        <w:gridCol w:w="1053"/>
        <w:gridCol w:w="706"/>
        <w:gridCol w:w="735"/>
        <w:gridCol w:w="751"/>
        <w:gridCol w:w="3711"/>
      </w:tblGrid>
      <w:tr>
        <w:trPr>
          <w:trHeight w:val="12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（元/月）</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测算依据</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人员工资（20人）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共计23个月</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共计23个月</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按扬州市最新政策执行</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按扬州市最新政策执行</w:t>
            </w:r>
            <w:r/>
          </w:p>
        </w:tc>
      </w:tr>
      <w:tr>
        <w:trPr>
          <w:trHeight w:val="16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住房公积金（5%-12%）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按人社局要求，当项目人员工资报价-项目人员按下限自行缴存的住房公积金≤扬州市最低工资标准，测算的住房公积金应为企业缴纳和个人缴纳之和。</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退休人员工伤保险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扬州市现行社保缴费基*0.4%。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退休人员工伤保险若在履约期间无法缴纳，该费用自动转为意外伤害险，具体保额和缴纳费用与采购人商定后按实结算。</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高温补贴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高温补贴不低于国家相关规定标准300元/月，计4月/年/人。（共计7个月）</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节假日福利费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学生公寓保洁工具及耗材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按照附表1进行测算</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蹲坑水池等疏通费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一年约180次</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按本项目所需进行测算，要求所有工作人员均需配备工作服。</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按本项目所需进行测算</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按国家现行相关政策</w:t>
            </w:r>
            <w:r/>
          </w:p>
        </w:tc>
      </w:tr>
      <w:tr>
        <w:trPr>
          <w:trHeight w:val="64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其他费用（投标人可自行添加）</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按本项目所需进行测算</w:t>
            </w:r>
            <w:r/>
          </w:p>
        </w:tc>
      </w:tr>
      <w:tr>
        <w:trPr>
          <w:trHeight w:val="343"/>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tcPr>
          <w:p>
            <w:pPr>
              <w:spacing w:before="0" w:after="0" w:line="57" w:lineRule="atLeast"/>
            </w:pPr>
            <w:r/>
          </w:p>
        </w:tc>
      </w:tr>
    </w:tbl>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1、分项报价表中已注明的“数量”这一列的具体数字只可适当增加但不可减少。</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2、分项报价表中（除其他费用可自行添加外）列明的项目不可修改。</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3、分项报价表严禁总价让利。</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4、分项报价表中所列明的项目不接受赠送。</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5、耗材明细表，不接受赠送。</w:t>
      </w:r>
      <w:r/>
    </w:p>
    <w:p>
      <w:pPr>
        <w:rPr>
          <w:rFonts w:asciiTheme="minorEastAsia" w:hAnsiTheme="minorEastAsia" w:eastAsiaTheme="minorEastAsia"/>
          <w:iCs/>
          <w:sz w:val="24"/>
          <w:szCs w:val="24"/>
        </w:rPr>
      </w:pPr>
      <w:r>
        <w:rPr>
          <w:rFonts w:hint="eastAsia" w:cs="Calibri" w:asciiTheme="minorEastAsia" w:hAnsiTheme="minorEastAsia" w:eastAsiaTheme="minorEastAsia"/>
          <w:i/>
          <w:iCs/>
          <w:sz w:val="24"/>
          <w:szCs w:val="24"/>
          <w:u w:val="single"/>
        </w:rPr>
        <w:t xml:space="preserve">6、本项目不接受退伍军人税收补助优惠政策。依法缴纳社保、医保、住房公积金的人数1人（不考虑扣除补贴、优惠、减免等相关政策费用），依法缴纳退休人员工伤保险的人数19人。</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rPr>
          <w:rFonts w:hint="eastAsia" w:asciiTheme="minorEastAsia" w:hAnsiTheme="minorEastAsia" w:eastAsiaTheme="minorEastAsia"/>
          <w:iCs/>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heme="minorEastAsia" w:hAnsiTheme="minorEastAsia" w:eastAsiaTheme="minorEastAsia"/>
          <w:iCs/>
          <w:sz w:val="24"/>
          <w:szCs w:val="24"/>
        </w:rPr>
      </w:r>
      <w:r/>
    </w:p>
    <w:tbl>
      <w:tblPr>
        <w:tblStyle w:val="827"/>
        <w:tblW w:w="9255" w:type="dxa"/>
        <w:tblInd w:w="-370" w:type="dxa"/>
        <w:tblLayout w:type="autofit"/>
        <w:tblCellMar>
          <w:left w:w="108" w:type="dxa"/>
          <w:top w:w="0" w:type="dxa"/>
          <w:right w:w="108" w:type="dxa"/>
          <w:bottom w:w="0" w:type="dxa"/>
        </w:tblCellMar>
        <w:tblLook w:val="04A0" w:firstRow="1" w:lastRow="0" w:firstColumn="1" w:lastColumn="0" w:noHBand="0" w:noVBand="1"/>
      </w:tblPr>
      <w:tblGrid>
        <w:gridCol w:w="1042"/>
        <w:gridCol w:w="2274"/>
        <w:gridCol w:w="1538"/>
        <w:gridCol w:w="1076"/>
        <w:gridCol w:w="1076"/>
        <w:gridCol w:w="2249"/>
      </w:tblGrid>
      <w:tr>
        <w:trPr>
          <w:trHeight w:val="315"/>
        </w:trPr>
        <w:tc>
          <w:tcPr>
            <w:gridSpan w:val="6"/>
            <w:tcBorders>
              <w:top w:val="none" w:color="000000" w:sz="4" w:space="0"/>
              <w:left w:val="none" w:color="000000" w:sz="4" w:space="0"/>
              <w:bottom w:val="none" w:color="000000" w:sz="4" w:space="0"/>
              <w:right w:val="none" w:color="000000" w:sz="4" w:space="0"/>
            </w:tcBorders>
            <w:tcW w:w="9255" w:type="dxa"/>
            <w:vAlign w:val="center"/>
            <w:textDirection w:val="lrTb"/>
            <w:noWrap/>
          </w:tcPr>
          <w:p>
            <w:pPr>
              <w:jc w:val="center"/>
              <w:widowControl/>
              <w:rPr>
                <w:rFonts w:cs="黑体" w:asciiTheme="minorEastAsia" w:hAnsiTheme="minorEastAsia" w:eastAsiaTheme="minorEastAsia"/>
                <w:color w:val="000000"/>
                <w:sz w:val="24"/>
                <w:szCs w:val="24"/>
              </w:rPr>
            </w:pPr>
            <w:r>
              <w:rPr>
                <w:rFonts w:hint="eastAsia" w:cs="黑体" w:asciiTheme="minorEastAsia" w:hAnsiTheme="minorEastAsia" w:eastAsiaTheme="minorEastAsia"/>
                <w:color w:val="000000"/>
                <w:sz w:val="24"/>
                <w:szCs w:val="24"/>
                <w:lang w:bidi="ar"/>
              </w:rPr>
              <w:t xml:space="preserve">附表1：耗材明细表（23个月）</w:t>
            </w:r>
            <w:r/>
          </w:p>
        </w:tc>
      </w:tr>
      <w:tr>
        <w:trPr>
          <w:trHeight w:val="72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数量（23个月）</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合计（元/23个月）</w:t>
            </w:r>
            <w:r/>
          </w:p>
        </w:tc>
      </w:tr>
      <w:tr>
        <w:trPr>
          <w:trHeight w:val="52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“小心地滑”指示牌</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垃圾袋（小）</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570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卷</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垃圾袋（大）</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扫帚/簸箕</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90厘米尘推</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90厘米备用尘推布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60厘米尘推</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60厘米备用尘推布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拖把</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水桶</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抹布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684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洗衣粉</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铲刀</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刀片（10片/盒）</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盒</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鸡毛掸</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芳香球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厕刷</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玻璃清洁剂</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45厘米玻璃刮</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备用刮水刮条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洁厕灵</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草酸</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橡胶手套</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纱布手套</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105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批　</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788"/>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ind w:firstLine="480"/>
        <w:rPr>
          <w:rFonts w:hint="eastAsia"/>
        </w:rPr>
        <w:pBdr>
          <w:top w:val="none" w:color="000000" w:sz="0" w:space="0"/>
          <w:left w:val="none" w:color="000000" w:sz="0" w:space="0"/>
          <w:bottom w:val="none" w:color="000000" w:sz="0" w:space="0"/>
          <w:right w:val="none" w:color="000000" w:sz="0" w:space="0"/>
        </w:pBdr>
      </w:pPr>
      <w:r>
        <w:rPr>
          <w:rFonts w:hint="eastAsia"/>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4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4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4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7"/>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4">
    <w:multiLevelType w:val="hybridMultilevel"/>
    <w:lvl w:ilvl="0">
      <w:start w:val="1"/>
      <w:numFmt w:val="decimal"/>
      <w:pStyle w:val="11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6"/>
    <w:link w:val="817"/>
    <w:uiPriority w:val="9"/>
    <w:rPr>
      <w:rFonts w:ascii="Arial" w:hAnsi="Arial" w:eastAsia="Arial" w:cs="Arial"/>
      <w:sz w:val="40"/>
      <w:szCs w:val="40"/>
    </w:rPr>
  </w:style>
  <w:style w:type="character" w:styleId="780">
    <w:name w:val="Heading 2 Char"/>
    <w:basedOn w:val="826"/>
    <w:link w:val="818"/>
    <w:uiPriority w:val="9"/>
    <w:rPr>
      <w:rFonts w:ascii="Arial" w:hAnsi="Arial" w:eastAsia="Arial" w:cs="Arial"/>
      <w:sz w:val="34"/>
    </w:rPr>
  </w:style>
  <w:style w:type="character" w:styleId="781">
    <w:name w:val="Heading 3 Char"/>
    <w:basedOn w:val="826"/>
    <w:link w:val="819"/>
    <w:uiPriority w:val="9"/>
    <w:rPr>
      <w:rFonts w:ascii="Arial" w:hAnsi="Arial" w:eastAsia="Arial" w:cs="Arial"/>
      <w:sz w:val="30"/>
      <w:szCs w:val="30"/>
    </w:rPr>
  </w:style>
  <w:style w:type="character" w:styleId="782">
    <w:name w:val="Heading 4 Char"/>
    <w:basedOn w:val="826"/>
    <w:link w:val="820"/>
    <w:uiPriority w:val="9"/>
    <w:rPr>
      <w:rFonts w:ascii="Arial" w:hAnsi="Arial" w:eastAsia="Arial" w:cs="Arial"/>
      <w:b/>
      <w:bCs/>
      <w:sz w:val="26"/>
      <w:szCs w:val="26"/>
    </w:rPr>
  </w:style>
  <w:style w:type="character" w:styleId="783">
    <w:name w:val="Heading 5 Char"/>
    <w:basedOn w:val="826"/>
    <w:link w:val="821"/>
    <w:uiPriority w:val="9"/>
    <w:rPr>
      <w:rFonts w:ascii="Arial" w:hAnsi="Arial" w:eastAsia="Arial" w:cs="Arial"/>
      <w:b/>
      <w:bCs/>
      <w:sz w:val="24"/>
      <w:szCs w:val="24"/>
    </w:rPr>
  </w:style>
  <w:style w:type="character" w:styleId="784">
    <w:name w:val="Heading 6 Char"/>
    <w:basedOn w:val="826"/>
    <w:link w:val="822"/>
    <w:uiPriority w:val="9"/>
    <w:rPr>
      <w:rFonts w:ascii="Arial" w:hAnsi="Arial" w:eastAsia="Arial" w:cs="Arial"/>
      <w:b/>
      <w:bCs/>
      <w:sz w:val="22"/>
      <w:szCs w:val="22"/>
    </w:rPr>
  </w:style>
  <w:style w:type="character" w:styleId="785">
    <w:name w:val="Heading 7 Char"/>
    <w:basedOn w:val="826"/>
    <w:link w:val="823"/>
    <w:uiPriority w:val="9"/>
    <w:rPr>
      <w:rFonts w:ascii="Arial" w:hAnsi="Arial" w:eastAsia="Arial" w:cs="Arial"/>
      <w:b/>
      <w:bCs/>
      <w:i/>
      <w:iCs/>
      <w:sz w:val="22"/>
      <w:szCs w:val="22"/>
    </w:rPr>
  </w:style>
  <w:style w:type="character" w:styleId="786">
    <w:name w:val="Heading 8 Char"/>
    <w:basedOn w:val="826"/>
    <w:link w:val="824"/>
    <w:uiPriority w:val="9"/>
    <w:rPr>
      <w:rFonts w:ascii="Arial" w:hAnsi="Arial" w:eastAsia="Arial" w:cs="Arial"/>
      <w:i/>
      <w:iCs/>
      <w:sz w:val="22"/>
      <w:szCs w:val="22"/>
    </w:rPr>
  </w:style>
  <w:style w:type="character" w:styleId="787">
    <w:name w:val="Heading 9 Char"/>
    <w:basedOn w:val="826"/>
    <w:link w:val="825"/>
    <w:uiPriority w:val="9"/>
    <w:rPr>
      <w:rFonts w:ascii="Arial" w:hAnsi="Arial" w:eastAsia="Arial" w:cs="Arial"/>
      <w:i/>
      <w:iCs/>
      <w:sz w:val="21"/>
      <w:szCs w:val="21"/>
    </w:rPr>
  </w:style>
  <w:style w:type="character" w:styleId="788">
    <w:name w:val="Title Char"/>
    <w:basedOn w:val="826"/>
    <w:link w:val="846"/>
    <w:uiPriority w:val="10"/>
    <w:rPr>
      <w:sz w:val="48"/>
      <w:szCs w:val="48"/>
    </w:rPr>
  </w:style>
  <w:style w:type="character" w:styleId="789">
    <w:name w:val="Subtitle Char"/>
    <w:basedOn w:val="826"/>
    <w:link w:val="840"/>
    <w:uiPriority w:val="11"/>
    <w:rPr>
      <w:sz w:val="24"/>
      <w:szCs w:val="24"/>
    </w:rPr>
  </w:style>
  <w:style w:type="character" w:styleId="790">
    <w:name w:val="Quote Char"/>
    <w:link w:val="865"/>
    <w:uiPriority w:val="29"/>
    <w:rPr>
      <w:i/>
    </w:rPr>
  </w:style>
  <w:style w:type="character" w:styleId="791">
    <w:name w:val="Intense Quote Char"/>
    <w:link w:val="867"/>
    <w:uiPriority w:val="30"/>
    <w:rPr>
      <w:i/>
    </w:rPr>
  </w:style>
  <w:style w:type="character" w:styleId="792">
    <w:name w:val="Header Char"/>
    <w:basedOn w:val="826"/>
    <w:link w:val="837"/>
    <w:uiPriority w:val="99"/>
  </w:style>
  <w:style w:type="character" w:styleId="793">
    <w:name w:val="Caption Char"/>
    <w:basedOn w:val="829"/>
    <w:link w:val="836"/>
    <w:uiPriority w:val="99"/>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41"/>
    <w:uiPriority w:val="99"/>
    <w:rPr>
      <w:sz w:val="18"/>
    </w:rPr>
  </w:style>
  <w:style w:type="character" w:styleId="814">
    <w:name w:val="Endnote Text Char"/>
    <w:link w:val="835"/>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17">
    <w:name w:val="Heading 1"/>
    <w:basedOn w:val="816"/>
    <w:next w:val="816"/>
    <w:link w:val="852"/>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3"/>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4"/>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5"/>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7"/>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59"/>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0"/>
    <w:uiPriority w:val="9"/>
    <w:unhideWhenUsed/>
    <w:qFormat/>
    <w:pPr>
      <w:keepLines/>
      <w:keepNext/>
      <w:spacing w:before="320" w:after="200"/>
      <w:outlineLvl w:val="8"/>
    </w:pPr>
    <w:rPr>
      <w:rFonts w:ascii="Arial" w:hAnsi="Arial" w:eastAsia="Arial" w:cs="Arial"/>
      <w:i/>
      <w:iCs/>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0"/>
    <w:qFormat/>
    <w:rPr>
      <w:rFonts w:ascii="华文中宋" w:eastAsia="华文中宋"/>
      <w:bCs/>
      <w:sz w:val="28"/>
    </w:rPr>
  </w:style>
  <w:style w:type="paragraph" w:styleId="831">
    <w:name w:val="Body Text 2"/>
    <w:basedOn w:val="816"/>
    <w:uiPriority w:val="0"/>
    <w:qFormat/>
    <w:pPr>
      <w:spacing w:after="120" w:line="480" w:lineRule="auto"/>
    </w:pPr>
  </w:style>
  <w:style w:type="paragraph" w:styleId="832">
    <w:name w:val="toc 5"/>
    <w:basedOn w:val="816"/>
    <w:next w:val="816"/>
    <w:uiPriority w:val="39"/>
    <w:unhideWhenUsed/>
    <w:qFormat/>
    <w:pPr>
      <w:ind w:left="1134"/>
      <w:spacing w:after="57"/>
    </w:pPr>
  </w:style>
  <w:style w:type="paragraph" w:styleId="833">
    <w:name w:val="toc 3"/>
    <w:basedOn w:val="816"/>
    <w:next w:val="816"/>
    <w:uiPriority w:val="39"/>
    <w:unhideWhenUsed/>
    <w:qFormat/>
    <w:pPr>
      <w:ind w:left="567"/>
      <w:spacing w:after="57"/>
    </w:pPr>
  </w:style>
  <w:style w:type="paragraph" w:styleId="834">
    <w:name w:val="toc 8"/>
    <w:basedOn w:val="816"/>
    <w:next w:val="816"/>
    <w:uiPriority w:val="39"/>
    <w:unhideWhenUsed/>
    <w:qFormat/>
    <w:pPr>
      <w:ind w:left="1984"/>
      <w:spacing w:after="57"/>
    </w:pPr>
  </w:style>
  <w:style w:type="paragraph" w:styleId="835">
    <w:name w:val="endnote text"/>
    <w:basedOn w:val="816"/>
    <w:link w:val="998"/>
    <w:uiPriority w:val="99"/>
    <w:semiHidden/>
    <w:unhideWhenUsed/>
    <w:qFormat/>
    <w:rPr>
      <w:sz w:val="20"/>
    </w:rPr>
  </w:style>
  <w:style w:type="paragraph" w:styleId="836">
    <w:name w:val="Footer"/>
    <w:basedOn w:val="816"/>
    <w:link w:val="871"/>
    <w:uiPriority w:val="0"/>
    <w:unhideWhenUsed/>
    <w:qFormat/>
    <w:pPr>
      <w:tabs>
        <w:tab w:val="center" w:pos="7143" w:leader="none"/>
        <w:tab w:val="right" w:pos="14287" w:leader="none"/>
      </w:tabs>
    </w:pPr>
  </w:style>
  <w:style w:type="paragraph" w:styleId="837">
    <w:name w:val="Header"/>
    <w:basedOn w:val="816"/>
    <w:link w:val="869"/>
    <w:uiPriority w:val="0"/>
    <w:unhideWhenUsed/>
    <w:qFormat/>
    <w:pPr>
      <w:tabs>
        <w:tab w:val="center" w:pos="7143" w:leader="none"/>
        <w:tab w:val="right" w:pos="14287" w:leader="none"/>
      </w:tabs>
    </w:pPr>
  </w:style>
  <w:style w:type="paragraph" w:styleId="838">
    <w:name w:val="toc 1"/>
    <w:basedOn w:val="816"/>
    <w:next w:val="816"/>
    <w:uiPriority w:val="39"/>
    <w:unhideWhenUsed/>
    <w:qFormat/>
    <w:pPr>
      <w:spacing w:after="57"/>
    </w:pPr>
  </w:style>
  <w:style w:type="paragraph" w:styleId="839">
    <w:name w:val="toc 4"/>
    <w:basedOn w:val="816"/>
    <w:next w:val="816"/>
    <w:uiPriority w:val="39"/>
    <w:unhideWhenUsed/>
    <w:qFormat/>
    <w:pPr>
      <w:ind w:left="850"/>
      <w:spacing w:after="57"/>
    </w:pPr>
  </w:style>
  <w:style w:type="paragraph" w:styleId="840">
    <w:name w:val="Subtitle"/>
    <w:basedOn w:val="816"/>
    <w:next w:val="816"/>
    <w:link w:val="864"/>
    <w:uiPriority w:val="11"/>
    <w:qFormat/>
    <w:pPr>
      <w:spacing w:before="200" w:after="200"/>
    </w:pPr>
    <w:rPr>
      <w:sz w:val="24"/>
      <w:szCs w:val="24"/>
    </w:rPr>
  </w:style>
  <w:style w:type="paragraph" w:styleId="841">
    <w:name w:val="footnote text"/>
    <w:basedOn w:val="816"/>
    <w:link w:val="997"/>
    <w:uiPriority w:val="99"/>
    <w:semiHidden/>
    <w:unhideWhenUsed/>
    <w:qFormat/>
    <w:pPr>
      <w:spacing w:after="40"/>
    </w:pPr>
    <w:rPr>
      <w:sz w:val="18"/>
    </w:rPr>
  </w:style>
  <w:style w:type="paragraph" w:styleId="842">
    <w:name w:val="toc 6"/>
    <w:basedOn w:val="816"/>
    <w:next w:val="816"/>
    <w:uiPriority w:val="39"/>
    <w:unhideWhenUsed/>
    <w:qFormat/>
    <w:pPr>
      <w:ind w:left="1417"/>
      <w:spacing w:after="57"/>
    </w:pPr>
  </w:style>
  <w:style w:type="paragraph" w:styleId="843">
    <w:name w:val="table of figures"/>
    <w:basedOn w:val="816"/>
    <w:next w:val="816"/>
    <w:uiPriority w:val="99"/>
    <w:unhideWhenUsed/>
    <w:qFormat/>
  </w:style>
  <w:style w:type="paragraph" w:styleId="844">
    <w:name w:val="toc 2"/>
    <w:basedOn w:val="816"/>
    <w:next w:val="816"/>
    <w:uiPriority w:val="39"/>
    <w:unhideWhenUsed/>
    <w:qFormat/>
    <w:pPr>
      <w:ind w:left="283"/>
      <w:spacing w:after="57"/>
    </w:pPr>
  </w:style>
  <w:style w:type="paragraph" w:styleId="845">
    <w:name w:val="toc 9"/>
    <w:basedOn w:val="816"/>
    <w:next w:val="816"/>
    <w:uiPriority w:val="39"/>
    <w:unhideWhenUsed/>
    <w:qFormat/>
    <w:pPr>
      <w:ind w:left="2268"/>
      <w:spacing w:after="57"/>
    </w:pPr>
  </w:style>
  <w:style w:type="paragraph" w:styleId="846">
    <w:name w:val="Title"/>
    <w:basedOn w:val="816"/>
    <w:next w:val="816"/>
    <w:link w:val="863"/>
    <w:uiPriority w:val="10"/>
    <w:qFormat/>
    <w:pPr>
      <w:contextualSpacing/>
      <w:spacing w:before="300" w:after="200"/>
    </w:pPr>
    <w:rPr>
      <w:sz w:val="48"/>
      <w:szCs w:val="48"/>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22"/>
    <w:qFormat/>
    <w:rPr>
      <w:b/>
    </w:r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character" w:styleId="852" w:customStyle="1">
    <w:name w:val="标题 1 Char1"/>
    <w:link w:val="817"/>
    <w:uiPriority w:val="9"/>
    <w:qFormat/>
    <w:rPr>
      <w:rFonts w:ascii="Arial" w:hAnsi="Arial" w:eastAsia="Arial" w:cs="Arial"/>
      <w:sz w:val="40"/>
      <w:szCs w:val="40"/>
    </w:rPr>
  </w:style>
  <w:style w:type="character" w:styleId="853" w:customStyle="1">
    <w:name w:val="标题 2 Char1"/>
    <w:link w:val="818"/>
    <w:uiPriority w:val="9"/>
    <w:qFormat/>
    <w:rPr>
      <w:rFonts w:ascii="Arial" w:hAnsi="Arial" w:eastAsia="Arial" w:cs="Arial"/>
      <w:sz w:val="34"/>
    </w:rPr>
  </w:style>
  <w:style w:type="character" w:styleId="854" w:customStyle="1">
    <w:name w:val="标题 3 Char1"/>
    <w:link w:val="819"/>
    <w:uiPriority w:val="9"/>
    <w:qFormat/>
    <w:rPr>
      <w:rFonts w:ascii="Arial" w:hAnsi="Arial" w:eastAsia="Arial" w:cs="Arial"/>
      <w:sz w:val="30"/>
      <w:szCs w:val="30"/>
    </w:rPr>
  </w:style>
  <w:style w:type="character" w:styleId="855" w:customStyle="1">
    <w:name w:val="标题 4 Char1"/>
    <w:link w:val="820"/>
    <w:uiPriority w:val="9"/>
    <w:qFormat/>
    <w:rPr>
      <w:rFonts w:ascii="Arial" w:hAnsi="Arial" w:eastAsia="Arial" w:cs="Arial"/>
      <w:b/>
      <w:bCs/>
      <w:sz w:val="26"/>
      <w:szCs w:val="26"/>
    </w:rPr>
  </w:style>
  <w:style w:type="character" w:styleId="856" w:customStyle="1">
    <w:name w:val="标题 5 Char1"/>
    <w:link w:val="821"/>
    <w:uiPriority w:val="9"/>
    <w:qFormat/>
    <w:rPr>
      <w:rFonts w:ascii="Arial" w:hAnsi="Arial" w:eastAsia="Arial" w:cs="Arial"/>
      <w:b/>
      <w:bCs/>
      <w:sz w:val="24"/>
      <w:szCs w:val="24"/>
    </w:rPr>
  </w:style>
  <w:style w:type="character" w:styleId="857" w:customStyle="1">
    <w:name w:val="标题 6 Char1"/>
    <w:link w:val="822"/>
    <w:uiPriority w:val="9"/>
    <w:qFormat/>
    <w:rPr>
      <w:rFonts w:ascii="Arial" w:hAnsi="Arial" w:eastAsia="Arial" w:cs="Arial"/>
      <w:b/>
      <w:bCs/>
      <w:sz w:val="22"/>
      <w:szCs w:val="22"/>
    </w:rPr>
  </w:style>
  <w:style w:type="character" w:styleId="858" w:customStyle="1">
    <w:name w:val="标题 7 Char1"/>
    <w:link w:val="823"/>
    <w:uiPriority w:val="9"/>
    <w:qFormat/>
    <w:rPr>
      <w:rFonts w:ascii="Arial" w:hAnsi="Arial" w:eastAsia="Arial" w:cs="Arial"/>
      <w:b/>
      <w:bCs/>
      <w:i/>
      <w:iCs/>
      <w:sz w:val="22"/>
      <w:szCs w:val="22"/>
    </w:rPr>
  </w:style>
  <w:style w:type="character" w:styleId="859" w:customStyle="1">
    <w:name w:val="标题 8 Char1"/>
    <w:link w:val="824"/>
    <w:uiPriority w:val="9"/>
    <w:qFormat/>
    <w:rPr>
      <w:rFonts w:ascii="Arial" w:hAnsi="Arial" w:eastAsia="Arial" w:cs="Arial"/>
      <w:i/>
      <w:iCs/>
      <w:sz w:val="22"/>
      <w:szCs w:val="22"/>
    </w:rPr>
  </w:style>
  <w:style w:type="character" w:styleId="860" w:customStyle="1">
    <w:name w:val="标题 9 Char1"/>
    <w:link w:val="825"/>
    <w:uiPriority w:val="9"/>
    <w:qFormat/>
    <w:rPr>
      <w:rFonts w:ascii="Arial" w:hAnsi="Arial" w:eastAsia="Arial" w:cs="Arial"/>
      <w:i/>
      <w:iCs/>
      <w:sz w:val="21"/>
      <w:szCs w:val="21"/>
    </w:rPr>
  </w:style>
  <w:style w:type="paragraph" w:styleId="861">
    <w:name w:val="List Paragraph"/>
    <w:basedOn w:val="816"/>
    <w:uiPriority w:val="34"/>
    <w:qFormat/>
    <w:pPr>
      <w:contextualSpacing/>
      <w:ind w:left="720"/>
    </w:p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Char"/>
    <w:link w:val="846"/>
    <w:uiPriority w:val="10"/>
    <w:qFormat/>
    <w:rPr>
      <w:sz w:val="48"/>
      <w:szCs w:val="48"/>
    </w:rPr>
  </w:style>
  <w:style w:type="character" w:styleId="864" w:customStyle="1">
    <w:name w:val="副标题 Char"/>
    <w:link w:val="840"/>
    <w:uiPriority w:val="11"/>
    <w:qFormat/>
    <w:rPr>
      <w:sz w:val="24"/>
      <w:szCs w:val="24"/>
    </w:rPr>
  </w:style>
  <w:style w:type="paragraph" w:styleId="865">
    <w:name w:val="Quote"/>
    <w:basedOn w:val="816"/>
    <w:next w:val="816"/>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816"/>
    <w:next w:val="81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页眉 Char1"/>
    <w:link w:val="837"/>
    <w:uiPriority w:val="99"/>
    <w:qFormat/>
  </w:style>
  <w:style w:type="character" w:styleId="870" w:customStyle="1">
    <w:name w:val="Footer Char"/>
    <w:uiPriority w:val="99"/>
    <w:qFormat/>
  </w:style>
  <w:style w:type="character" w:styleId="871" w:customStyle="1">
    <w:name w:val="页脚 Char1"/>
    <w:link w:val="836"/>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41"/>
    <w:uiPriority w:val="99"/>
    <w:qFormat/>
    <w:rPr>
      <w:sz w:val="18"/>
    </w:rPr>
  </w:style>
  <w:style w:type="character" w:styleId="998" w:customStyle="1">
    <w:name w:val="尾注文本 Char"/>
    <w:link w:val="835"/>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11"/>
    <w:basedOn w:val="816"/>
    <w:next w:val="816"/>
    <w:link w:val="1035"/>
    <w:uiPriority w:val="0"/>
    <w:qFormat/>
    <w:pPr>
      <w:jc w:val="center"/>
      <w:keepNext/>
      <w:outlineLvl w:val="0"/>
    </w:pPr>
    <w:rPr>
      <w:rFonts w:ascii="楷体_GB2312" w:hAnsi="楷体_GB2312" w:eastAsia="黑体"/>
      <w:sz w:val="44"/>
      <w:szCs w:val="28"/>
    </w:rPr>
  </w:style>
  <w:style w:type="paragraph" w:styleId="1001" w:customStyle="1">
    <w:name w:val="标题 21"/>
    <w:basedOn w:val="816"/>
    <w:next w:val="1002"/>
    <w:link w:val="10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2" w:customStyle="1">
    <w:name w:val="正文缩进1"/>
    <w:basedOn w:val="816"/>
    <w:link w:val="1041"/>
    <w:uiPriority w:val="0"/>
    <w:qFormat/>
    <w:pPr>
      <w:ind w:firstLine="420"/>
    </w:pPr>
  </w:style>
  <w:style w:type="paragraph" w:styleId="1003" w:customStyle="1">
    <w:name w:val="标题 31"/>
    <w:basedOn w:val="816"/>
    <w:next w:val="1002"/>
    <w:link w:val="1012"/>
    <w:uiPriority w:val="0"/>
    <w:qFormat/>
    <w:pPr>
      <w:keepLines/>
      <w:keepNext/>
      <w:spacing w:before="260" w:after="260" w:line="416" w:lineRule="auto"/>
      <w:outlineLvl w:val="2"/>
    </w:pPr>
    <w:rPr>
      <w:b/>
      <w:bCs/>
      <w:sz w:val="32"/>
      <w:szCs w:val="32"/>
    </w:rPr>
  </w:style>
  <w:style w:type="paragraph" w:styleId="1004" w:customStyle="1">
    <w:name w:val="标题 41"/>
    <w:basedOn w:val="816"/>
    <w:next w:val="1002"/>
    <w:link w:val="1055"/>
    <w:uiPriority w:val="0"/>
    <w:qFormat/>
    <w:pPr>
      <w:keepLines/>
      <w:keepNext/>
      <w:spacing w:before="280" w:after="290" w:line="376" w:lineRule="auto"/>
      <w:outlineLvl w:val="3"/>
    </w:pPr>
    <w:rPr>
      <w:rFonts w:ascii="Arial" w:hAnsi="Arial" w:eastAsia="黑体" w:cs="Arial"/>
      <w:b/>
      <w:bCs/>
      <w:sz w:val="28"/>
      <w:szCs w:val="28"/>
    </w:rPr>
  </w:style>
  <w:style w:type="paragraph" w:styleId="1005" w:customStyle="1">
    <w:name w:val="标题 51"/>
    <w:basedOn w:val="816"/>
    <w:next w:val="1002"/>
    <w:link w:val="1047"/>
    <w:uiPriority w:val="0"/>
    <w:qFormat/>
    <w:pPr>
      <w:keepNext/>
      <w:outlineLvl w:val="4"/>
    </w:pPr>
    <w:rPr>
      <w:rFonts w:ascii="宋体"/>
      <w:color w:val="000000"/>
      <w:sz w:val="28"/>
      <w:szCs w:val="28"/>
    </w:rPr>
  </w:style>
  <w:style w:type="paragraph" w:styleId="1006" w:customStyle="1">
    <w:name w:val="标题 61"/>
    <w:basedOn w:val="816"/>
    <w:next w:val="816"/>
    <w:link w:val="10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7" w:customStyle="1">
    <w:name w:val="标题 71"/>
    <w:basedOn w:val="816"/>
    <w:next w:val="816"/>
    <w:link w:val="1043"/>
    <w:uiPriority w:val="0"/>
    <w:qFormat/>
    <w:pPr>
      <w:numPr>
        <w:ilvl w:val="6"/>
        <w:numId w:val="1"/>
      </w:numPr>
      <w:keepLines/>
      <w:keepNext/>
      <w:spacing w:before="240" w:after="64" w:line="320" w:lineRule="auto"/>
      <w:outlineLvl w:val="6"/>
    </w:pPr>
    <w:rPr>
      <w:b/>
      <w:bCs/>
      <w:sz w:val="24"/>
      <w:szCs w:val="24"/>
    </w:rPr>
  </w:style>
  <w:style w:type="paragraph" w:styleId="1008" w:customStyle="1">
    <w:name w:val="标题 81"/>
    <w:basedOn w:val="816"/>
    <w:next w:val="816"/>
    <w:link w:val="10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9" w:customStyle="1">
    <w:name w:val="标题 91"/>
    <w:basedOn w:val="816"/>
    <w:next w:val="816"/>
    <w:link w:val="1045"/>
    <w:uiPriority w:val="0"/>
    <w:qFormat/>
    <w:pPr>
      <w:numPr>
        <w:ilvl w:val="8"/>
        <w:numId w:val="1"/>
      </w:numPr>
      <w:keepLines/>
      <w:keepNext/>
      <w:spacing w:before="240" w:after="64" w:line="320" w:lineRule="auto"/>
      <w:outlineLvl w:val="8"/>
    </w:pPr>
    <w:rPr>
      <w:rFonts w:ascii="Arial" w:hAnsi="Arial" w:eastAsia="黑体"/>
    </w:rPr>
  </w:style>
  <w:style w:type="character" w:styleId="1010" w:customStyle="1">
    <w:name w:val="默认段落字体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character" w:styleId="1012" w:customStyle="1">
    <w:name w:val="标题 3 Char"/>
    <w:link w:val="1003"/>
    <w:uiPriority w:val="0"/>
    <w:qFormat/>
    <w:rPr>
      <w:rFonts w:ascii="Times New Roman" w:hAnsi="Times New Roman" w:eastAsia="宋体" w:cs="Times New Roman"/>
      <w:b/>
      <w:bCs/>
      <w:sz w:val="32"/>
      <w:szCs w:val="32"/>
    </w:rPr>
  </w:style>
  <w:style w:type="character" w:styleId="1013" w:customStyle="1">
    <w:name w:val="标题 2 Char"/>
    <w:link w:val="1001"/>
    <w:uiPriority w:val="0"/>
    <w:qFormat/>
    <w:rPr>
      <w:rFonts w:ascii="Arial" w:hAnsi="Arial" w:eastAsia="幼圆" w:cs="Arial"/>
      <w:b/>
      <w:bCs/>
      <w:sz w:val="44"/>
      <w:szCs w:val="44"/>
    </w:rPr>
  </w:style>
  <w:style w:type="character" w:styleId="1014" w:customStyle="1">
    <w:name w:val="批注引用1"/>
    <w:uiPriority w:val="0"/>
    <w:semiHidden/>
    <w:qFormat/>
    <w:rPr>
      <w:sz w:val="21"/>
      <w:szCs w:val="21"/>
    </w:rPr>
  </w:style>
  <w:style w:type="character" w:styleId="1015" w:customStyle="1">
    <w:name w:val="纯文本 Char"/>
    <w:link w:val="1016"/>
    <w:uiPriority w:val="0"/>
    <w:qFormat/>
    <w:rPr>
      <w:rFonts w:ascii="宋体" w:hAnsi="Courier New" w:eastAsia="宋体" w:cs="Courier New"/>
      <w:szCs w:val="21"/>
    </w:rPr>
  </w:style>
  <w:style w:type="paragraph" w:styleId="1016" w:customStyle="1">
    <w:name w:val="纯文本1"/>
    <w:basedOn w:val="816"/>
    <w:link w:val="1015"/>
    <w:uiPriority w:val="0"/>
    <w:qFormat/>
    <w:rPr>
      <w:rFonts w:ascii="宋体" w:hAnsi="Courier New" w:cs="Courier New"/>
    </w:rPr>
  </w:style>
  <w:style w:type="character" w:styleId="1017" w:customStyle="1">
    <w:name w:val="文档结构图 Char"/>
    <w:link w:val="1018"/>
    <w:uiPriority w:val="0"/>
    <w:semiHidden/>
    <w:qFormat/>
    <w:rPr>
      <w:rFonts w:ascii="Times New Roman" w:hAnsi="Times New Roman" w:eastAsia="宋体" w:cs="Times New Roman"/>
      <w:szCs w:val="21"/>
      <w:shd w:val="clear" w:color="auto" w:fill="000080"/>
    </w:rPr>
  </w:style>
  <w:style w:type="paragraph" w:styleId="1018" w:customStyle="1">
    <w:name w:val="文档结构图1"/>
    <w:basedOn w:val="816"/>
    <w:link w:val="1017"/>
    <w:uiPriority w:val="0"/>
    <w:semiHidden/>
    <w:qFormat/>
    <w:pPr>
      <w:shd w:val="clear" w:color="auto" w:fill="000080"/>
    </w:pPr>
  </w:style>
  <w:style w:type="character" w:styleId="1019" w:customStyle="1">
    <w:name w:val="要点1"/>
    <w:uiPriority w:val="0"/>
    <w:qFormat/>
    <w:rPr>
      <w:b/>
      <w:bCs/>
    </w:rPr>
  </w:style>
  <w:style w:type="character" w:styleId="1020" w:customStyle="1">
    <w:name w:val="页脚 Char"/>
    <w:link w:val="1021"/>
    <w:uiPriority w:val="0"/>
    <w:qFormat/>
    <w:rPr>
      <w:rFonts w:ascii="Times New Roman" w:hAnsi="Times New Roman" w:eastAsia="宋体" w:cs="Times New Roman"/>
      <w:sz w:val="18"/>
      <w:szCs w:val="18"/>
    </w:rPr>
  </w:style>
  <w:style w:type="paragraph" w:styleId="1021" w:customStyle="1">
    <w:name w:val="页脚1"/>
    <w:basedOn w:val="816"/>
    <w:link w:val="1020"/>
    <w:uiPriority w:val="0"/>
    <w:qFormat/>
    <w:pPr>
      <w:jc w:val="left"/>
      <w:tabs>
        <w:tab w:val="center" w:pos="4153" w:leader="none"/>
        <w:tab w:val="right" w:pos="8306" w:leader="none"/>
      </w:tabs>
    </w:pPr>
    <w:rPr>
      <w:sz w:val="18"/>
      <w:szCs w:val="18"/>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816"/>
    <w:link w:val="1022"/>
    <w:uiPriority w:val="0"/>
    <w:qFormat/>
    <w:pPr>
      <w:contextualSpacing/>
      <w:ind w:left="720"/>
      <w:jc w:val="left"/>
      <w:widowControl/>
    </w:pPr>
    <w:rPr>
      <w:rFonts w:ascii="Calibri" w:hAnsi="Calibri"/>
      <w:sz w:val="24"/>
      <w:szCs w:val="24"/>
      <w:lang w:eastAsia="en-US" w:bidi="en-US"/>
    </w:rPr>
  </w:style>
  <w:style w:type="character" w:styleId="1024" w:customStyle="1">
    <w:name w:val="标题 6 Char"/>
    <w:link w:val="1006"/>
    <w:uiPriority w:val="0"/>
    <w:qFormat/>
    <w:rPr>
      <w:rFonts w:ascii="Arial" w:hAnsi="Arial" w:eastAsia="黑体" w:cs="Times New Roman"/>
      <w:b/>
      <w:bCs/>
      <w:sz w:val="24"/>
      <w:szCs w:val="24"/>
    </w:rPr>
  </w:style>
  <w:style w:type="character" w:styleId="1025" w:customStyle="1">
    <w:name w:val="批注主题 Char"/>
    <w:link w:val="1026"/>
    <w:uiPriority w:val="0"/>
    <w:semiHidden/>
    <w:qFormat/>
    <w:rPr>
      <w:rFonts w:ascii="Times New Roman" w:hAnsi="Times New Roman" w:eastAsia="宋体" w:cs="Times New Roman"/>
      <w:b/>
      <w:bCs/>
      <w:szCs w:val="21"/>
    </w:rPr>
  </w:style>
  <w:style w:type="paragraph" w:styleId="1026" w:customStyle="1">
    <w:name w:val="批注主题1"/>
    <w:basedOn w:val="1027"/>
    <w:next w:val="1027"/>
    <w:link w:val="1025"/>
    <w:uiPriority w:val="0"/>
    <w:semiHidden/>
    <w:qFormat/>
    <w:rPr>
      <w:b/>
      <w:bCs/>
    </w:rPr>
  </w:style>
  <w:style w:type="paragraph" w:styleId="1027" w:customStyle="1">
    <w:name w:val="批注文字1"/>
    <w:basedOn w:val="816"/>
    <w:link w:val="1046"/>
    <w:uiPriority w:val="0"/>
    <w:semiHidden/>
    <w:qFormat/>
    <w:pPr>
      <w:jc w:val="left"/>
    </w:p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816"/>
    <w:link w:val="1028"/>
    <w:uiPriority w:val="0"/>
    <w:qFormat/>
    <w:pPr>
      <w:jc w:val="center"/>
      <w:widowControl/>
    </w:pPr>
    <w:rPr>
      <w:rFonts w:ascii="楷体_GB2312" w:eastAsia="楷体_GB2312"/>
      <w:sz w:val="28"/>
      <w:szCs w:val="28"/>
    </w:rPr>
  </w:style>
  <w:style w:type="character" w:styleId="1030" w:customStyle="1">
    <w:name w:val="正文首行缩进 Char"/>
    <w:link w:val="1031"/>
    <w:uiPriority w:val="0"/>
    <w:qFormat/>
    <w:rPr>
      <w:rFonts w:ascii="仿宋_GB2312" w:hAnsi="Times New Roman" w:eastAsia="仿宋_GB2312" w:cs="Times New Roman"/>
      <w:sz w:val="30"/>
      <w:szCs w:val="30"/>
    </w:rPr>
  </w:style>
  <w:style w:type="paragraph" w:styleId="1031" w:customStyle="1">
    <w:name w:val="正文首行缩进1"/>
    <w:basedOn w:val="816"/>
    <w:link w:val="1030"/>
    <w:uiPriority w:val="0"/>
    <w:qFormat/>
    <w:pPr>
      <w:ind w:firstLine="200"/>
      <w:spacing w:line="360" w:lineRule="auto"/>
    </w:pPr>
    <w:rPr>
      <w:rFonts w:ascii="仿宋_GB2312" w:eastAsia="仿宋_GB2312"/>
      <w:sz w:val="30"/>
      <w:szCs w:val="30"/>
    </w:rPr>
  </w:style>
  <w:style w:type="character" w:styleId="1032" w:customStyle="1">
    <w:name w:val="正文首行缩进 2 Char"/>
    <w:link w:val="1033"/>
    <w:uiPriority w:val="0"/>
    <w:qFormat/>
    <w:rPr>
      <w:rFonts w:ascii="宋体" w:hAnsi="宋体" w:eastAsia="宋体" w:cs="Times New Roman"/>
      <w:sz w:val="32"/>
      <w:szCs w:val="20"/>
    </w:rPr>
  </w:style>
  <w:style w:type="paragraph" w:styleId="1033" w:customStyle="1">
    <w:name w:val="正文首行缩进 21"/>
    <w:basedOn w:val="1034"/>
    <w:link w:val="1032"/>
    <w:uiPriority w:val="0"/>
    <w:qFormat/>
    <w:pPr>
      <w:ind w:firstLine="420"/>
      <w:spacing w:line="360" w:lineRule="auto"/>
    </w:pPr>
    <w:rPr>
      <w:rFonts w:ascii="宋体" w:hAnsi="宋体" w:eastAsia="宋体"/>
      <w:sz w:val="21"/>
      <w:szCs w:val="20"/>
    </w:rPr>
  </w:style>
  <w:style w:type="paragraph" w:styleId="1034" w:customStyle="1">
    <w:name w:val="正文文本缩进1"/>
    <w:basedOn w:val="816"/>
    <w:link w:val="1044"/>
    <w:uiPriority w:val="0"/>
    <w:qFormat/>
    <w:pPr>
      <w:ind w:firstLine="645"/>
    </w:pPr>
    <w:rPr>
      <w:rFonts w:ascii="楷体_GB2312" w:eastAsia="楷体_GB2312"/>
      <w:sz w:val="32"/>
      <w:szCs w:val="32"/>
    </w:rPr>
  </w:style>
  <w:style w:type="character" w:styleId="1035" w:customStyle="1">
    <w:name w:val="标题 1 Char"/>
    <w:link w:val="1000"/>
    <w:uiPriority w:val="0"/>
    <w:qFormat/>
    <w:rPr>
      <w:rFonts w:ascii="楷体_GB2312" w:hAnsi="楷体_GB2312" w:eastAsia="黑体" w:cs="Times New Roman"/>
      <w:sz w:val="44"/>
      <w:szCs w:val="28"/>
    </w:rPr>
  </w:style>
  <w:style w:type="character" w:styleId="1036" w:customStyle="1">
    <w:name w:val="已访问的超链接1"/>
    <w:uiPriority w:val="0"/>
    <w:qFormat/>
    <w:rPr>
      <w:color w:val="800080"/>
      <w:u w:val="single"/>
    </w:rPr>
  </w:style>
  <w:style w:type="character" w:styleId="1037" w:customStyle="1">
    <w:name w:val="正文文本 3 Char"/>
    <w:link w:val="1038"/>
    <w:uiPriority w:val="0"/>
    <w:qFormat/>
    <w:rPr>
      <w:rFonts w:ascii="仿宋_GB2312" w:hAnsi="Arial" w:eastAsia="仿宋_GB2312" w:cs="Times New Roman"/>
      <w:sz w:val="32"/>
      <w:szCs w:val="32"/>
    </w:rPr>
  </w:style>
  <w:style w:type="paragraph" w:styleId="1038" w:customStyle="1">
    <w:name w:val="正文文本 31"/>
    <w:basedOn w:val="816"/>
    <w:link w:val="1037"/>
    <w:uiPriority w:val="0"/>
    <w:qFormat/>
    <w:rPr>
      <w:rFonts w:ascii="仿宋_GB2312" w:hAnsi="Arial" w:eastAsia="仿宋_GB2312"/>
      <w:sz w:val="32"/>
      <w:szCs w:val="32"/>
    </w:rPr>
  </w:style>
  <w:style w:type="character" w:styleId="1039" w:customStyle="1">
    <w:name w:val="二级目录 Char"/>
    <w:link w:val="1040"/>
    <w:uiPriority w:val="0"/>
    <w:qFormat/>
    <w:rPr>
      <w:b/>
      <w:sz w:val="30"/>
      <w:szCs w:val="28"/>
    </w:rPr>
  </w:style>
  <w:style w:type="paragraph" w:styleId="1040" w:customStyle="1">
    <w:name w:val="二级目录"/>
    <w:next w:val="816"/>
    <w:link w:val="10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1" w:customStyle="1">
    <w:name w:val="正文缩进 Char"/>
    <w:link w:val="1002"/>
    <w:uiPriority w:val="0"/>
    <w:qFormat/>
    <w:rPr>
      <w:rFonts w:ascii="Times New Roman" w:hAnsi="Times New Roman" w:eastAsia="宋体" w:cs="Times New Roman"/>
      <w:szCs w:val="21"/>
    </w:rPr>
  </w:style>
  <w:style w:type="character" w:styleId="1042" w:customStyle="1">
    <w:name w:val="页码1"/>
    <w:uiPriority w:val="0"/>
    <w:qFormat/>
  </w:style>
  <w:style w:type="character" w:styleId="1043" w:customStyle="1">
    <w:name w:val="标题 7 Char"/>
    <w:link w:val="1007"/>
    <w:uiPriority w:val="0"/>
    <w:qFormat/>
    <w:rPr>
      <w:rFonts w:ascii="Times New Roman" w:hAnsi="Times New Roman" w:eastAsia="宋体" w:cs="Times New Roman"/>
      <w:b/>
      <w:bCs/>
      <w:sz w:val="24"/>
      <w:szCs w:val="24"/>
    </w:rPr>
  </w:style>
  <w:style w:type="character" w:styleId="1044" w:customStyle="1">
    <w:name w:val="正文文本缩进 Char"/>
    <w:link w:val="1034"/>
    <w:uiPriority w:val="0"/>
    <w:qFormat/>
    <w:rPr>
      <w:rFonts w:ascii="楷体_GB2312" w:hAnsi="Times New Roman" w:eastAsia="楷体_GB2312" w:cs="Times New Roman"/>
      <w:sz w:val="32"/>
      <w:szCs w:val="32"/>
    </w:rPr>
  </w:style>
  <w:style w:type="character" w:styleId="1045" w:customStyle="1">
    <w:name w:val="标题 9 Char"/>
    <w:link w:val="1009"/>
    <w:uiPriority w:val="0"/>
    <w:qFormat/>
    <w:rPr>
      <w:rFonts w:ascii="Arial" w:hAnsi="Arial" w:eastAsia="黑体" w:cs="Times New Roman"/>
      <w:szCs w:val="21"/>
    </w:rPr>
  </w:style>
  <w:style w:type="character" w:styleId="1046" w:customStyle="1">
    <w:name w:val="批注文字 Char"/>
    <w:link w:val="1027"/>
    <w:uiPriority w:val="0"/>
    <w:semiHidden/>
    <w:qFormat/>
    <w:rPr>
      <w:rFonts w:ascii="Times New Roman" w:hAnsi="Times New Roman" w:eastAsia="宋体" w:cs="Times New Roman"/>
      <w:szCs w:val="21"/>
    </w:rPr>
  </w:style>
  <w:style w:type="character" w:styleId="1047" w:customStyle="1">
    <w:name w:val="标题 5 Char"/>
    <w:link w:val="1005"/>
    <w:uiPriority w:val="0"/>
    <w:qFormat/>
    <w:rPr>
      <w:rFonts w:ascii="宋体" w:hAnsi="Times New Roman" w:eastAsia="宋体" w:cs="Times New Roman"/>
      <w:color w:val="000000"/>
      <w:sz w:val="28"/>
      <w:szCs w:val="28"/>
    </w:rPr>
  </w:style>
  <w:style w:type="character" w:styleId="1048" w:customStyle="1">
    <w:name w:val="正文文本缩进 2 Char"/>
    <w:link w:val="1049"/>
    <w:uiPriority w:val="0"/>
    <w:qFormat/>
    <w:rPr>
      <w:rFonts w:ascii="Arial" w:hAnsi="Arial" w:eastAsia="仿宋_GB2312" w:cs="Arial"/>
      <w:sz w:val="32"/>
      <w:szCs w:val="32"/>
    </w:rPr>
  </w:style>
  <w:style w:type="paragraph" w:styleId="1049" w:customStyle="1">
    <w:name w:val="正文文本缩进 21"/>
    <w:basedOn w:val="816"/>
    <w:link w:val="1048"/>
    <w:uiPriority w:val="0"/>
    <w:qFormat/>
    <w:pPr>
      <w:ind w:left="630" w:firstLine="645"/>
    </w:pPr>
    <w:rPr>
      <w:rFonts w:ascii="Arial" w:hAnsi="Arial" w:eastAsia="仿宋_GB2312" w:cs="Arial"/>
      <w:sz w:val="32"/>
      <w:szCs w:val="32"/>
    </w:rPr>
  </w:style>
  <w:style w:type="character" w:styleId="1050" w:customStyle="1">
    <w:name w:val="日期 Char"/>
    <w:link w:val="1051"/>
    <w:uiPriority w:val="0"/>
    <w:qFormat/>
    <w:rPr>
      <w:rFonts w:ascii="Times New Roman" w:hAnsi="Times New Roman" w:eastAsia="宋体" w:cs="Times New Roman"/>
      <w:sz w:val="24"/>
      <w:szCs w:val="24"/>
    </w:rPr>
  </w:style>
  <w:style w:type="paragraph" w:styleId="1051" w:customStyle="1">
    <w:name w:val="日期1"/>
    <w:basedOn w:val="816"/>
    <w:next w:val="816"/>
    <w:link w:val="1050"/>
    <w:uiPriority w:val="0"/>
    <w:qFormat/>
    <w:rPr>
      <w:sz w:val="24"/>
      <w:szCs w:val="24"/>
    </w:rPr>
  </w:style>
  <w:style w:type="character" w:styleId="1052" w:customStyle="1">
    <w:name w:val="超链接1"/>
    <w:uiPriority w:val="0"/>
    <w:qFormat/>
    <w:rPr>
      <w:color w:val="0000ff"/>
      <w:u w:val="single"/>
    </w:rPr>
  </w:style>
  <w:style w:type="character" w:styleId="1053" w:customStyle="1">
    <w:name w:val="批注框文本 Char"/>
    <w:link w:val="1054"/>
    <w:uiPriority w:val="0"/>
    <w:semiHidden/>
    <w:qFormat/>
    <w:rPr>
      <w:rFonts w:ascii="Times New Roman" w:hAnsi="Times New Roman" w:eastAsia="宋体" w:cs="Times New Roman"/>
      <w:sz w:val="18"/>
      <w:szCs w:val="18"/>
    </w:rPr>
  </w:style>
  <w:style w:type="paragraph" w:styleId="1054" w:customStyle="1">
    <w:name w:val="批注框文本1"/>
    <w:basedOn w:val="816"/>
    <w:link w:val="1053"/>
    <w:uiPriority w:val="0"/>
    <w:semiHidden/>
    <w:qFormat/>
    <w:rPr>
      <w:sz w:val="18"/>
      <w:szCs w:val="18"/>
    </w:rPr>
  </w:style>
  <w:style w:type="character" w:styleId="1055" w:customStyle="1">
    <w:name w:val="标题 4 Char"/>
    <w:link w:val="1004"/>
    <w:uiPriority w:val="0"/>
    <w:qFormat/>
    <w:rPr>
      <w:rFonts w:ascii="Arial" w:hAnsi="Arial" w:eastAsia="黑体" w:cs="Arial"/>
      <w:b/>
      <w:bCs/>
      <w:sz w:val="28"/>
      <w:szCs w:val="28"/>
    </w:r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页眉 Char"/>
    <w:link w:val="1058"/>
    <w:uiPriority w:val="0"/>
    <w:qFormat/>
    <w:rPr>
      <w:rFonts w:ascii="Times New Roman" w:hAnsi="Times New Roman" w:eastAsia="宋体" w:cs="Times New Roman"/>
      <w:sz w:val="18"/>
      <w:szCs w:val="18"/>
    </w:rPr>
  </w:style>
  <w:style w:type="paragraph" w:styleId="1058" w:customStyle="1">
    <w:name w:val="页眉1"/>
    <w:basedOn w:val="816"/>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正文文本 Char"/>
    <w:link w:val="1060"/>
    <w:uiPriority w:val="0"/>
    <w:qFormat/>
    <w:rPr>
      <w:rFonts w:ascii="楷体_GB2312" w:hAnsi="Arial" w:eastAsia="楷体_GB2312" w:cs="Times New Roman"/>
      <w:sz w:val="28"/>
      <w:szCs w:val="28"/>
    </w:rPr>
  </w:style>
  <w:style w:type="paragraph" w:styleId="1060" w:customStyle="1">
    <w:name w:val="正文文本1"/>
    <w:basedOn w:val="816"/>
    <w:link w:val="1059"/>
    <w:uiPriority w:val="0"/>
    <w:qFormat/>
    <w:rPr>
      <w:rFonts w:ascii="楷体_GB2312" w:hAnsi="Arial" w:eastAsia="楷体_GB2312"/>
      <w:sz w:val="28"/>
      <w:szCs w:val="28"/>
    </w:rPr>
  </w:style>
  <w:style w:type="character" w:styleId="1061" w:customStyle="1">
    <w:name w:val="正文文本缩进 3 Char"/>
    <w:link w:val="1062"/>
    <w:uiPriority w:val="0"/>
    <w:qFormat/>
    <w:rPr>
      <w:rFonts w:ascii="Arial" w:hAnsi="Arial" w:eastAsia="仿宋_GB2312" w:cs="Arial"/>
      <w:color w:val="ffff00"/>
      <w:sz w:val="32"/>
      <w:szCs w:val="32"/>
    </w:rPr>
  </w:style>
  <w:style w:type="paragraph" w:styleId="1062" w:customStyle="1">
    <w:name w:val="正文文本缩进 31"/>
    <w:basedOn w:val="816"/>
    <w:link w:val="1061"/>
    <w:uiPriority w:val="0"/>
    <w:qFormat/>
    <w:pPr>
      <w:ind w:left="645" w:firstLine="645"/>
    </w:pPr>
    <w:rPr>
      <w:rFonts w:ascii="Arial" w:hAnsi="Arial" w:eastAsia="仿宋_GB2312" w:cs="Arial"/>
      <w:color w:val="ffff00"/>
      <w:sz w:val="32"/>
      <w:szCs w:val="32"/>
    </w:rPr>
  </w:style>
  <w:style w:type="character" w:styleId="1063" w:customStyle="1">
    <w:name w:val="标题 8 Char"/>
    <w:link w:val="1008"/>
    <w:uiPriority w:val="0"/>
    <w:qFormat/>
    <w:rPr>
      <w:rFonts w:ascii="Arial" w:hAnsi="Arial" w:eastAsia="黑体" w:cs="Times New Roman"/>
      <w:sz w:val="24"/>
      <w:szCs w:val="24"/>
    </w:rPr>
  </w:style>
  <w:style w:type="paragraph" w:styleId="1064" w:customStyle="1">
    <w:name w:val="xl25"/>
    <w:basedOn w:val="8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xl27"/>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标题1"/>
    <w:basedOn w:val="816"/>
    <w:next w:val="8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7" w:customStyle="1">
    <w:name w:val="目录 31"/>
    <w:basedOn w:val="816"/>
    <w:next w:val="816"/>
    <w:uiPriority w:val="0"/>
    <w:semiHidden/>
    <w:qFormat/>
    <w:pPr>
      <w:ind w:left="420"/>
      <w:jc w:val="left"/>
    </w:pPr>
    <w:rPr>
      <w:i/>
      <w:iCs/>
      <w:szCs w:val="24"/>
    </w:rPr>
  </w:style>
  <w:style w:type="paragraph" w:styleId="1068" w:customStyle="1">
    <w:name w:val="font6"/>
    <w:basedOn w:val="816"/>
    <w:uiPriority w:val="0"/>
    <w:qFormat/>
    <w:pPr>
      <w:jc w:val="left"/>
      <w:spacing w:before="100" w:beforeAutospacing="1" w:after="100" w:afterAutospacing="1"/>
      <w:widowControl/>
    </w:pPr>
    <w:rPr>
      <w:rFonts w:hint="eastAsia" w:ascii="宋体" w:hAnsi="宋体"/>
      <w:sz w:val="28"/>
      <w:szCs w:val="28"/>
      <w:u w:val="single"/>
    </w:rPr>
  </w:style>
  <w:style w:type="paragraph" w:styleId="1069" w:customStyle="1">
    <w:name w:val="xl30"/>
    <w:basedOn w:val="816"/>
    <w:uiPriority w:val="0"/>
    <w:qFormat/>
    <w:pPr>
      <w:jc w:val="center"/>
      <w:spacing w:before="100" w:beforeAutospacing="1" w:after="100" w:afterAutospacing="1"/>
      <w:widowControl/>
    </w:pPr>
    <w:rPr>
      <w:rFonts w:ascii="宋体" w:hAnsi="宋体"/>
      <w:b/>
      <w:bCs/>
      <w:sz w:val="36"/>
      <w:szCs w:val="36"/>
    </w:rPr>
  </w:style>
  <w:style w:type="paragraph" w:styleId="1070" w:customStyle="1">
    <w:name w:val="font5"/>
    <w:basedOn w:val="816"/>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customStyle="1">
    <w:name w:val="列表 31"/>
    <w:basedOn w:val="816"/>
    <w:uiPriority w:val="0"/>
    <w:qFormat/>
    <w:pPr>
      <w:ind w:left="100" w:hanging="200"/>
    </w:pPr>
  </w:style>
  <w:style w:type="paragraph" w:styleId="1073" w:customStyle="1">
    <w:name w:val="列表1"/>
    <w:basedOn w:val="816"/>
    <w:uiPriority w:val="0"/>
    <w:qFormat/>
    <w:pPr>
      <w:ind w:left="200" w:hanging="200"/>
    </w:pPr>
  </w:style>
  <w:style w:type="paragraph" w:styleId="1074" w:customStyle="1">
    <w:name w:val="Char Char Char Char"/>
    <w:basedOn w:val="1018"/>
    <w:uiPriority w:val="0"/>
    <w:qFormat/>
    <w:pPr>
      <w:spacing w:line="360" w:lineRule="auto"/>
    </w:pPr>
    <w:rPr>
      <w:rFonts w:ascii="Tahoma" w:hAnsi="Tahoma"/>
      <w:sz w:val="24"/>
      <w:szCs w:val="24"/>
    </w:rPr>
  </w:style>
  <w:style w:type="paragraph" w:styleId="1075" w:customStyle="1">
    <w:name w:val="目录 81"/>
    <w:basedOn w:val="816"/>
    <w:next w:val="816"/>
    <w:uiPriority w:val="0"/>
    <w:semiHidden/>
    <w:qFormat/>
    <w:pPr>
      <w:ind w:left="1470"/>
      <w:jc w:val="left"/>
    </w:pPr>
  </w:style>
  <w:style w:type="paragraph" w:styleId="1076" w:customStyle="1">
    <w:name w:val="修订1"/>
    <w:uiPriority w:val="99"/>
    <w:semiHidden/>
    <w:qFormat/>
    <w:rPr>
      <w:rFonts w:ascii="Times New Roman" w:hAnsi="Times New Roman" w:eastAsia="宋体" w:cs="Times New Roman"/>
      <w:sz w:val="21"/>
      <w:szCs w:val="21"/>
      <w:lang w:val="en-US" w:eastAsia="zh-CN" w:bidi="ar-SA"/>
    </w:rPr>
  </w:style>
  <w:style w:type="paragraph" w:styleId="1077" w:customStyle="1">
    <w:name w:val="列表 21"/>
    <w:basedOn w:val="816"/>
    <w:uiPriority w:val="0"/>
    <w:qFormat/>
    <w:pPr>
      <w:ind w:left="100" w:hanging="200"/>
    </w:pPr>
  </w:style>
  <w:style w:type="paragraph" w:styleId="1078" w:customStyle="1">
    <w:name w:val="xl24"/>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目录 51"/>
    <w:basedOn w:val="816"/>
    <w:next w:val="816"/>
    <w:uiPriority w:val="0"/>
    <w:semiHidden/>
    <w:qFormat/>
    <w:pPr>
      <w:ind w:left="840"/>
      <w:jc w:val="left"/>
    </w:pPr>
  </w:style>
  <w:style w:type="paragraph" w:styleId="1080" w:customStyle="1">
    <w:name w:val="普通(网站)1"/>
    <w:basedOn w:val="816"/>
    <w:uiPriority w:val="99"/>
    <w:qFormat/>
    <w:pPr>
      <w:jc w:val="left"/>
      <w:spacing w:before="100" w:beforeAutospacing="1" w:after="100" w:afterAutospacing="1"/>
      <w:widowControl/>
    </w:pPr>
    <w:rPr>
      <w:rFonts w:ascii="宋体" w:hAnsi="宋体" w:cs="宋体"/>
      <w:sz w:val="24"/>
      <w:szCs w:val="24"/>
    </w:rPr>
  </w:style>
  <w:style w:type="paragraph" w:styleId="1081" w:customStyle="1">
    <w:name w:val="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082" w:customStyle="1">
    <w:name w:val="font7"/>
    <w:basedOn w:val="816"/>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索引 11"/>
    <w:basedOn w:val="816"/>
    <w:next w:val="816"/>
    <w:uiPriority w:val="0"/>
    <w:semiHidden/>
    <w:qFormat/>
    <w:pPr>
      <w:spacing w:line="240" w:lineRule="atLeast"/>
    </w:pPr>
    <w:rPr>
      <w:b/>
      <w:bCs/>
    </w:rPr>
  </w:style>
  <w:style w:type="paragraph" w:styleId="1084" w:customStyle="1">
    <w:name w:val="目录 61"/>
    <w:basedOn w:val="816"/>
    <w:next w:val="816"/>
    <w:uiPriority w:val="0"/>
    <w:semiHidden/>
    <w:qFormat/>
    <w:pPr>
      <w:ind w:left="1050"/>
      <w:jc w:val="left"/>
    </w:pPr>
  </w:style>
  <w:style w:type="paragraph" w:styleId="1085" w:customStyle="1">
    <w:name w:val="Char 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086" w:customStyle="1">
    <w:name w:val="table_lines"/>
    <w:basedOn w:val="816"/>
    <w:uiPriority w:val="0"/>
    <w:qFormat/>
    <w:pPr>
      <w:jc w:val="left"/>
      <w:widowControl/>
    </w:pPr>
    <w:rPr>
      <w:sz w:val="20"/>
      <w:szCs w:val="20"/>
      <w:lang w:val="de-DE" w:eastAsia="de-DE"/>
    </w:rPr>
  </w:style>
  <w:style w:type="paragraph" w:styleId="1087" w:customStyle="1">
    <w:name w:val="Char"/>
    <w:basedOn w:val="1018"/>
    <w:uiPriority w:val="0"/>
    <w:qFormat/>
    <w:rPr>
      <w:rFonts w:ascii="Tahoma" w:hAnsi="Tahoma"/>
      <w:sz w:val="24"/>
      <w:szCs w:val="24"/>
    </w:rPr>
  </w:style>
  <w:style w:type="paragraph" w:styleId="108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90" w:customStyle="1">
    <w:name w:val="图表目录1"/>
    <w:basedOn w:val="816"/>
    <w:next w:val="816"/>
    <w:uiPriority w:val="0"/>
    <w:semiHidden/>
    <w:qFormat/>
    <w:pPr>
      <w:ind w:left="840" w:hanging="420"/>
    </w:pPr>
  </w:style>
  <w:style w:type="paragraph" w:styleId="1091" w:customStyle="1">
    <w:name w:val="Body Text(ch)"/>
    <w:basedOn w:val="816"/>
    <w:next w:val="1060"/>
    <w:uiPriority w:val="0"/>
    <w:qFormat/>
    <w:pPr>
      <w:spacing w:after="120"/>
    </w:pPr>
    <w:rPr>
      <w:rFonts w:ascii="宋体" w:hAnsi="Arial"/>
      <w:bCs/>
      <w:iCs/>
      <w:szCs w:val="24"/>
    </w:rPr>
  </w:style>
  <w:style w:type="paragraph" w:styleId="1092" w:customStyle="1">
    <w:name w:val="目录 91"/>
    <w:basedOn w:val="816"/>
    <w:next w:val="816"/>
    <w:uiPriority w:val="0"/>
    <w:semiHidden/>
    <w:qFormat/>
    <w:pPr>
      <w:ind w:left="1680"/>
      <w:jc w:val="left"/>
    </w:pPr>
  </w:style>
  <w:style w:type="paragraph" w:styleId="1093" w:customStyle="1">
    <w:name w:val="目录 11"/>
    <w:basedOn w:val="816"/>
    <w:next w:val="816"/>
    <w:uiPriority w:val="0"/>
    <w:semiHidden/>
    <w:qFormat/>
    <w:pPr>
      <w:jc w:val="left"/>
      <w:spacing w:before="120" w:after="120" w:line="400" w:lineRule="exact"/>
      <w:tabs>
        <w:tab w:val="right" w:pos="8720" w:leader="dot"/>
      </w:tabs>
    </w:pPr>
    <w:rPr>
      <w:rFonts w:ascii="宋体" w:hAnsi="宋体"/>
      <w:caps/>
      <w:sz w:val="24"/>
      <w:szCs w:val="24"/>
    </w:rPr>
  </w:style>
  <w:style w:type="paragraph" w:styleId="1094"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5" w:customStyle="1">
    <w:name w:val="目录 21"/>
    <w:basedOn w:val="816"/>
    <w:next w:val="816"/>
    <w:uiPriority w:val="0"/>
    <w:semiHidden/>
    <w:qFormat/>
    <w:pPr>
      <w:ind w:left="210"/>
      <w:jc w:val="left"/>
    </w:pPr>
    <w:rPr>
      <w:smallCaps/>
      <w:szCs w:val="24"/>
    </w:rPr>
  </w:style>
  <w:style w:type="paragraph" w:styleId="1096" w:customStyle="1">
    <w:name w:val="普通 (Web)"/>
    <w:basedOn w:val="816"/>
    <w:uiPriority w:val="0"/>
    <w:qFormat/>
    <w:pPr>
      <w:jc w:val="left"/>
      <w:spacing w:before="100" w:beforeAutospacing="1" w:after="100" w:afterAutospacing="1"/>
      <w:widowControl/>
    </w:pPr>
    <w:rPr>
      <w:rFonts w:ascii="宋体" w:hAnsi="宋体"/>
      <w:sz w:val="24"/>
      <w:szCs w:val="24"/>
    </w:rPr>
  </w:style>
  <w:style w:type="paragraph" w:styleId="1097" w:customStyle="1">
    <w:name w:val="列出段落2"/>
    <w:basedOn w:val="816"/>
    <w:uiPriority w:val="0"/>
    <w:qFormat/>
    <w:pPr>
      <w:contextualSpacing/>
      <w:ind w:left="720"/>
      <w:jc w:val="left"/>
      <w:widowControl/>
    </w:pPr>
    <w:rPr>
      <w:rFonts w:ascii="Calibri" w:hAnsi="Calibri"/>
      <w:sz w:val="24"/>
      <w:szCs w:val="24"/>
      <w:lang w:eastAsia="en-US" w:bidi="en-US"/>
    </w:rPr>
  </w:style>
  <w:style w:type="paragraph" w:styleId="1098"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99" w:customStyle="1">
    <w:name w:val="目录 71"/>
    <w:basedOn w:val="816"/>
    <w:next w:val="816"/>
    <w:uiPriority w:val="0"/>
    <w:semiHidden/>
    <w:qFormat/>
    <w:pPr>
      <w:ind w:left="1260"/>
      <w:jc w:val="left"/>
    </w:pPr>
  </w:style>
  <w:style w:type="paragraph" w:styleId="1100" w:customStyle="1">
    <w:name w:val="目录 41"/>
    <w:basedOn w:val="816"/>
    <w:next w:val="816"/>
    <w:uiPriority w:val="0"/>
    <w:semiHidden/>
    <w:qFormat/>
    <w:pPr>
      <w:ind w:left="630"/>
      <w:jc w:val="left"/>
    </w:pPr>
  </w:style>
  <w:style w:type="paragraph" w:styleId="1101" w:customStyle="1">
    <w:name w:val="xl2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9"/>
    <w:basedOn w:val="8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customStyle="1">
    <w:name w:val="Char1"/>
    <w:basedOn w:val="816"/>
    <w:uiPriority w:val="0"/>
    <w:qFormat/>
    <w:pPr>
      <w:ind w:firstLine="200"/>
      <w:tabs>
        <w:tab w:val="left" w:pos="360" w:leader="none"/>
      </w:tabs>
    </w:pPr>
    <w:rPr>
      <w:sz w:val="28"/>
      <w:szCs w:val="30"/>
    </w:rPr>
  </w:style>
  <w:style w:type="paragraph" w:styleId="1104" w:customStyle="1">
    <w:name w:val="4"/>
    <w:basedOn w:val="816"/>
    <w:next w:val="1062"/>
    <w:uiPriority w:val="0"/>
    <w:qFormat/>
    <w:pPr>
      <w:ind w:firstLine="420"/>
      <w:spacing w:line="360" w:lineRule="auto"/>
    </w:pPr>
    <w:rPr>
      <w:color w:val="ff0000"/>
      <w:sz w:val="24"/>
      <w:szCs w:val="24"/>
    </w:rPr>
  </w:style>
  <w:style w:type="paragraph" w:styleId="1105" w:customStyle="1">
    <w:name w:val="Char Char Char Char Char Char Char Char Char Char"/>
    <w:basedOn w:val="816"/>
    <w:uiPriority w:val="0"/>
    <w:qFormat/>
    <w:pPr>
      <w:spacing w:line="360" w:lineRule="auto"/>
    </w:pPr>
    <w:rPr>
      <w:sz w:val="24"/>
      <w:szCs w:val="20"/>
    </w:rPr>
  </w:style>
  <w:style w:type="paragraph" w:styleId="1106" w:customStyle="1">
    <w:name w:val="样式1"/>
    <w:basedOn w:val="816"/>
    <w:uiPriority w:val="0"/>
    <w:qFormat/>
    <w:pPr>
      <w:numPr>
        <w:ilvl w:val="0"/>
        <w:numId w:val="3"/>
      </w:numPr>
    </w:pPr>
    <w:rPr>
      <w:rFonts w:ascii="宋体" w:hAnsi="宋体"/>
    </w:rPr>
  </w:style>
  <w:style w:type="paragraph" w:styleId="1107" w:customStyle="1">
    <w:name w:val="标题3"/>
    <w:basedOn w:val="816"/>
    <w:next w:val="816"/>
    <w:uiPriority w:val="0"/>
    <w:qFormat/>
    <w:pPr>
      <w:ind w:firstLine="624"/>
      <w:spacing w:line="590" w:lineRule="atLeast"/>
    </w:pPr>
    <w:rPr>
      <w:rFonts w:ascii="方正黑体_GBK" w:eastAsia="方正黑体_GBK"/>
      <w:sz w:val="32"/>
      <w:szCs w:val="32"/>
    </w:rPr>
  </w:style>
  <w:style w:type="paragraph" w:styleId="1108" w:customStyle="1">
    <w:name w:val="Char Char Char Char1"/>
    <w:basedOn w:val="1018"/>
    <w:uiPriority w:val="0"/>
    <w:qFormat/>
    <w:pPr>
      <w:spacing w:line="360" w:lineRule="auto"/>
    </w:pPr>
    <w:rPr>
      <w:rFonts w:ascii="Tahoma" w:hAnsi="Tahoma"/>
      <w:sz w:val="24"/>
      <w:szCs w:val="24"/>
    </w:rPr>
  </w:style>
  <w:style w:type="paragraph" w:styleId="1109" w:customStyle="1">
    <w:name w:val="table_1stline"/>
    <w:basedOn w:val="816"/>
    <w:uiPriority w:val="0"/>
    <w:qFormat/>
    <w:pPr>
      <w:jc w:val="left"/>
      <w:spacing w:before="120"/>
      <w:widowControl/>
    </w:pPr>
    <w:rPr>
      <w:bCs/>
      <w:sz w:val="20"/>
      <w:szCs w:val="20"/>
      <w:lang w:val="de-DE" w:eastAsia="de-DE"/>
    </w:rPr>
  </w:style>
  <w:style w:type="table" w:styleId="1110" w:customStyle="1">
    <w:name w:val="网格型1"/>
    <w:basedOn w:val="1011"/>
    <w:uiPriority w:val="0"/>
    <w:qFormat/>
    <w:pPr>
      <w:jc w:val="both"/>
      <w:widowControl w:val="off"/>
    </w:pPr>
    <w:tblPr>
      <w:tblCellMar>
        <w:left w:w="0" w:type="dxa"/>
        <w:top w:w="0" w:type="dxa"/>
        <w:right w:w="0" w:type="dxa"/>
        <w:bottom w:w="0" w:type="dxa"/>
      </w:tblCellMar>
    </w:tblPr>
  </w:style>
  <w:style w:type="table" w:styleId="1111" w:customStyle="1">
    <w:name w:val="Table Normal"/>
    <w:uiPriority w:val="0"/>
    <w:unhideWhenUsed/>
    <w:qFormat/>
    <w:tblPr>
      <w:tblCellMar>
        <w:left w:w="0" w:type="dxa"/>
        <w:top w:w="0" w:type="dxa"/>
        <w:right w:w="0" w:type="dxa"/>
        <w:bottom w:w="0" w:type="dxa"/>
      </w:tblCellMar>
    </w:tblPr>
  </w:style>
  <w:style w:type="paragraph" w:styleId="1112" w:customStyle="1">
    <w:name w:val="Table Text"/>
    <w:basedOn w:val="816"/>
    <w:uiPriority w:val="0"/>
    <w:semiHidden/>
    <w:qFormat/>
    <w:rPr>
      <w:rFonts w:ascii="宋体" w:hAnsi="宋体" w:cs="宋体"/>
      <w:szCs w:val="24"/>
    </w:rPr>
  </w:style>
  <w:style w:type="paragraph" w:styleId="1113" w:customStyle="1">
    <w:name w:val="Table Paragraph"/>
    <w:basedOn w:val="816"/>
    <w:uiPriority w:val="1"/>
    <w:qFormat/>
    <w:rPr>
      <w:rFonts w:ascii="宋体" w:hAnsi="宋体" w:cs="宋体"/>
      <w:lang w:val="zh-CN" w:bidi="zh-CN"/>
    </w:rPr>
  </w:style>
  <w:style w:type="character" w:styleId="1114" w:customStyle="1">
    <w:name w:val="font21"/>
    <w:basedOn w:val="826"/>
    <w:uiPriority w:val="0"/>
    <w:qFormat/>
    <w:rPr>
      <w:rFonts w:hint="eastAsia" w:ascii="宋体" w:hAnsi="宋体" w:eastAsia="宋体" w:cs="宋体"/>
      <w:color w:val="000000"/>
      <w:sz w:val="21"/>
      <w:szCs w:val="21"/>
      <w:u w:val="none"/>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10</cp:revision>
  <dcterms:created xsi:type="dcterms:W3CDTF">2026-06-18T02:58:00Z</dcterms:created>
  <dcterms:modified xsi:type="dcterms:W3CDTF">2026-07-30T07:08:42Z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eyJoZGlkIjoiY2U0MGU3OTI4NjFhNDM1NWUyNThjZmY2OWQ3YjJiMDMiLCJ1c2VySWQiOiIyMzM3NTE1ODUifQ==</vt:lpwstr>
  </property>
  <property fmtid="{D5CDD505-2E9C-101B-9397-08002B2CF9AE}" pid="3" name="KSOProductBuildVer">
    <vt:lpwstr>2052-12.1.0.26895</vt:lpwstr>
  </property>
  <property fmtid="{D5CDD505-2E9C-101B-9397-08002B2CF9AE}" pid="4" name="ICV">
    <vt:lpwstr>646937B6447A4C5AA9EE0C37DC884548_13</vt:lpwstr>
  </property>
</Properties>
</file>